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77FCD" w14:textId="77777777" w:rsidR="00F47CA5" w:rsidRDefault="00F47CA5"/>
    <w:p w14:paraId="35D041A0" w14:textId="6FEE78F6" w:rsidR="00426F04" w:rsidRPr="00426F04" w:rsidRDefault="00426F04" w:rsidP="00426F04">
      <w:pPr>
        <w:widowControl w:val="0"/>
        <w:autoSpaceDE w:val="0"/>
        <w:autoSpaceDN w:val="0"/>
        <w:adjustRightInd w:val="0"/>
        <w:spacing w:after="120" w:line="240" w:lineRule="auto"/>
        <w:rPr>
          <w:rFonts w:ascii="Cambria" w:eastAsia="MS Mincho" w:hAnsi="Cambria" w:cs="Times"/>
          <w:b/>
          <w:color w:val="000000"/>
          <w:kern w:val="0"/>
          <w:sz w:val="32"/>
          <w:szCs w:val="32"/>
          <w:lang w:eastAsia="sv-SE"/>
          <w14:ligatures w14:val="none"/>
        </w:rPr>
      </w:pPr>
      <w:r w:rsidRPr="00426F04">
        <w:rPr>
          <w:rFonts w:ascii="Cambria" w:eastAsia="MS Mincho" w:hAnsi="Cambria" w:cs="Times"/>
          <w:b/>
          <w:color w:val="000000"/>
          <w:kern w:val="0"/>
          <w:sz w:val="32"/>
          <w:szCs w:val="32"/>
          <w:lang w:eastAsia="sv-SE"/>
          <w14:ligatures w14:val="none"/>
        </w:rPr>
        <w:t>Kompletterande lokala regler Lag-SM Herrar 2025</w:t>
      </w:r>
    </w:p>
    <w:p w14:paraId="132D047A" w14:textId="12FAAD1F" w:rsidR="00426F04" w:rsidRPr="00426F04" w:rsidRDefault="00426F04" w:rsidP="00426F04">
      <w:pPr>
        <w:widowControl w:val="0"/>
        <w:autoSpaceDE w:val="0"/>
        <w:autoSpaceDN w:val="0"/>
        <w:adjustRightInd w:val="0"/>
        <w:spacing w:after="120" w:line="240" w:lineRule="auto"/>
        <w:rPr>
          <w:rFonts w:ascii="Cambria" w:eastAsia="MS Mincho" w:hAnsi="Cambria" w:cs="Verdana"/>
          <w:kern w:val="0"/>
          <w:lang w:eastAsia="sv-SE"/>
          <w14:ligatures w14:val="none"/>
        </w:rPr>
      </w:pPr>
      <w:r w:rsidRPr="00426F04">
        <w:rPr>
          <w:rFonts w:ascii="Cambria" w:eastAsia="MS Mincho" w:hAnsi="Cambria" w:cs="Verdana"/>
          <w:kern w:val="0"/>
          <w:lang w:eastAsia="sv-SE"/>
          <w14:ligatures w14:val="none"/>
        </w:rPr>
        <w:t>Tävlingen spelas enligt gällande versioner av:</w:t>
      </w:r>
    </w:p>
    <w:p w14:paraId="41118381" w14:textId="77777777" w:rsidR="00426F04" w:rsidRPr="00426F04" w:rsidRDefault="00426F04" w:rsidP="00426F04">
      <w:pPr>
        <w:widowControl w:val="0"/>
        <w:numPr>
          <w:ilvl w:val="0"/>
          <w:numId w:val="1"/>
        </w:numPr>
        <w:autoSpaceDE w:val="0"/>
        <w:autoSpaceDN w:val="0"/>
        <w:adjustRightInd w:val="0"/>
        <w:spacing w:after="0" w:line="259" w:lineRule="auto"/>
        <w:contextualSpacing/>
        <w:rPr>
          <w:rFonts w:ascii="Cambria" w:eastAsia="Cambria" w:hAnsi="Cambria" w:cs="Verdana"/>
          <w:kern w:val="0"/>
          <w14:ligatures w14:val="none"/>
        </w:rPr>
      </w:pPr>
      <w:r w:rsidRPr="00426F04">
        <w:rPr>
          <w:rFonts w:ascii="Cambria" w:eastAsia="Cambria" w:hAnsi="Cambria" w:cs="Verdana"/>
          <w:kern w:val="0"/>
          <w14:ligatures w14:val="none"/>
        </w:rPr>
        <w:t>Regler för Golfspel</w:t>
      </w:r>
    </w:p>
    <w:p w14:paraId="57EEB4C4" w14:textId="77777777" w:rsidR="00426F04" w:rsidRPr="00426F04" w:rsidRDefault="00426F04" w:rsidP="00426F04">
      <w:pPr>
        <w:widowControl w:val="0"/>
        <w:numPr>
          <w:ilvl w:val="0"/>
          <w:numId w:val="1"/>
        </w:numPr>
        <w:autoSpaceDE w:val="0"/>
        <w:autoSpaceDN w:val="0"/>
        <w:adjustRightInd w:val="0"/>
        <w:spacing w:after="0" w:line="259" w:lineRule="auto"/>
        <w:contextualSpacing/>
        <w:rPr>
          <w:rFonts w:ascii="Cambria" w:eastAsia="Cambria" w:hAnsi="Cambria" w:cs="Verdana"/>
          <w:kern w:val="0"/>
          <w14:ligatures w14:val="none"/>
        </w:rPr>
      </w:pPr>
      <w:r w:rsidRPr="00426F04">
        <w:rPr>
          <w:rFonts w:ascii="Cambria" w:eastAsia="Cambria" w:hAnsi="Cambria" w:cs="Verdana"/>
          <w:kern w:val="0"/>
          <w14:ligatures w14:val="none"/>
        </w:rPr>
        <w:t>SGF:s Regelkort</w:t>
      </w:r>
    </w:p>
    <w:p w14:paraId="7B99B949" w14:textId="77777777" w:rsidR="00426F04" w:rsidRPr="00426F04" w:rsidRDefault="00426F04" w:rsidP="00426F04">
      <w:pPr>
        <w:widowControl w:val="0"/>
        <w:numPr>
          <w:ilvl w:val="0"/>
          <w:numId w:val="1"/>
        </w:numPr>
        <w:autoSpaceDE w:val="0"/>
        <w:autoSpaceDN w:val="0"/>
        <w:adjustRightInd w:val="0"/>
        <w:spacing w:after="0" w:line="259" w:lineRule="auto"/>
        <w:contextualSpacing/>
        <w:rPr>
          <w:rFonts w:ascii="Cambria" w:eastAsia="Cambria" w:hAnsi="Cambria" w:cs="Verdana"/>
          <w:kern w:val="0"/>
          <w14:ligatures w14:val="none"/>
        </w:rPr>
      </w:pPr>
      <w:r w:rsidRPr="00426F04">
        <w:rPr>
          <w:rFonts w:ascii="Cambria" w:eastAsia="Cambria" w:hAnsi="Cambria" w:cs="Verdana"/>
          <w:kern w:val="0"/>
          <w14:ligatures w14:val="none"/>
        </w:rPr>
        <w:t>Spel- och tävlingshandboken, handicapreglerna, amatörreglerna</w:t>
      </w:r>
    </w:p>
    <w:p w14:paraId="53662FE9" w14:textId="77777777" w:rsidR="00426F04" w:rsidRPr="00426F04" w:rsidRDefault="00426F04" w:rsidP="00426F04">
      <w:pPr>
        <w:widowControl w:val="0"/>
        <w:numPr>
          <w:ilvl w:val="0"/>
          <w:numId w:val="1"/>
        </w:numPr>
        <w:autoSpaceDE w:val="0"/>
        <w:autoSpaceDN w:val="0"/>
        <w:adjustRightInd w:val="0"/>
        <w:spacing w:after="0" w:line="259" w:lineRule="auto"/>
        <w:contextualSpacing/>
        <w:rPr>
          <w:rFonts w:ascii="Cambria" w:eastAsia="Cambria" w:hAnsi="Cambria" w:cs="Verdana"/>
          <w:kern w:val="0"/>
          <w14:ligatures w14:val="none"/>
        </w:rPr>
      </w:pPr>
      <w:r w:rsidRPr="00426F04">
        <w:rPr>
          <w:rFonts w:ascii="Cambria" w:eastAsia="Cambria" w:hAnsi="Cambria" w:cs="Verdana"/>
          <w:kern w:val="0"/>
          <w14:ligatures w14:val="none"/>
        </w:rPr>
        <w:t>Tävlingsvillkor och Manual SM Klubblag 2025</w:t>
      </w:r>
    </w:p>
    <w:p w14:paraId="1248EA5E" w14:textId="77777777" w:rsidR="00426F04" w:rsidRPr="00426F04" w:rsidRDefault="00426F04" w:rsidP="00426F04">
      <w:pPr>
        <w:widowControl w:val="0"/>
        <w:numPr>
          <w:ilvl w:val="0"/>
          <w:numId w:val="1"/>
        </w:numPr>
        <w:autoSpaceDE w:val="0"/>
        <w:autoSpaceDN w:val="0"/>
        <w:adjustRightInd w:val="0"/>
        <w:spacing w:after="0" w:line="259" w:lineRule="auto"/>
        <w:contextualSpacing/>
        <w:rPr>
          <w:rFonts w:ascii="Cambria" w:eastAsia="Cambria" w:hAnsi="Cambria" w:cs="Verdana"/>
          <w:kern w:val="0"/>
          <w14:ligatures w14:val="none"/>
        </w:rPr>
      </w:pPr>
      <w:r w:rsidRPr="00426F04">
        <w:rPr>
          <w:rFonts w:ascii="Cambria" w:eastAsia="Cambria" w:hAnsi="Cambria" w:cs="Verdana"/>
          <w:kern w:val="0"/>
          <w14:ligatures w14:val="none"/>
        </w:rPr>
        <w:t>Följande lokala regler (som upphäver golfklubbens övriga lokala regler)</w:t>
      </w:r>
    </w:p>
    <w:p w14:paraId="1253E122" w14:textId="77777777" w:rsidR="00426F04" w:rsidRPr="00426F04" w:rsidRDefault="00426F04" w:rsidP="00426F04">
      <w:pPr>
        <w:widowControl w:val="0"/>
        <w:autoSpaceDE w:val="0"/>
        <w:autoSpaceDN w:val="0"/>
        <w:adjustRightInd w:val="0"/>
        <w:spacing w:after="0" w:line="240" w:lineRule="auto"/>
        <w:rPr>
          <w:rFonts w:ascii="Times" w:eastAsia="MS Mincho" w:hAnsi="Times" w:cs="Verdana"/>
          <w:kern w:val="0"/>
          <w:lang w:eastAsia="sv-SE"/>
          <w14:ligatures w14:val="none"/>
        </w:rPr>
      </w:pPr>
    </w:p>
    <w:p w14:paraId="36F085AE" w14:textId="77777777" w:rsidR="00426F04" w:rsidRPr="00C17047" w:rsidRDefault="00426F04" w:rsidP="00426F04">
      <w:pPr>
        <w:widowControl w:val="0"/>
        <w:autoSpaceDE w:val="0"/>
        <w:autoSpaceDN w:val="0"/>
        <w:adjustRightInd w:val="0"/>
        <w:spacing w:after="0" w:line="240" w:lineRule="auto"/>
        <w:rPr>
          <w:rFonts w:ascii="Calibri" w:eastAsia="MS Gothic" w:hAnsi="Calibri" w:cs="Times New Roman"/>
          <w:b/>
          <w:bCs/>
          <w:kern w:val="0"/>
          <w:sz w:val="26"/>
          <w:szCs w:val="26"/>
          <w:lang w:eastAsia="sv-SE"/>
          <w14:ligatures w14:val="none"/>
        </w:rPr>
      </w:pPr>
      <w:r w:rsidRPr="00C17047">
        <w:rPr>
          <w:rFonts w:ascii="Calibri" w:eastAsia="MS Gothic" w:hAnsi="Calibri" w:cs="Times New Roman"/>
          <w:b/>
          <w:bCs/>
          <w:kern w:val="0"/>
          <w:sz w:val="26"/>
          <w:szCs w:val="26"/>
          <w:lang w:eastAsia="sv-SE"/>
          <w14:ligatures w14:val="none"/>
        </w:rPr>
        <w:t>LÄGESFÖRBÄTTRING</w:t>
      </w:r>
    </w:p>
    <w:p w14:paraId="4445441F" w14:textId="23D74574" w:rsidR="00426F04" w:rsidRPr="00C17047" w:rsidRDefault="00426F04" w:rsidP="00426F04">
      <w:pPr>
        <w:widowControl w:val="0"/>
        <w:autoSpaceDE w:val="0"/>
        <w:autoSpaceDN w:val="0"/>
        <w:adjustRightInd w:val="0"/>
        <w:spacing w:after="120" w:line="240" w:lineRule="auto"/>
        <w:rPr>
          <w:rFonts w:ascii="Cambria" w:eastAsia="MS Mincho" w:hAnsi="Cambria" w:cs="Times New Roman"/>
          <w:kern w:val="0"/>
          <w:lang w:eastAsia="sv-SE"/>
          <w14:ligatures w14:val="none"/>
        </w:rPr>
      </w:pPr>
      <w:r w:rsidRPr="00C17047">
        <w:rPr>
          <w:rFonts w:ascii="Cambria" w:eastAsia="MS Mincho" w:hAnsi="Cambria" w:cs="Times New Roman"/>
          <w:kern w:val="0"/>
          <w:lang w:eastAsia="sv-SE"/>
          <w14:ligatures w14:val="none"/>
        </w:rPr>
        <w:t xml:space="preserve">När någon del av en spelares boll vidrör en del av spelfältet som klippts till fairway höjd eller lägre, får spelaren ta lägesförbättring inom </w:t>
      </w:r>
      <w:r w:rsidR="00C17047" w:rsidRPr="00C17047">
        <w:rPr>
          <w:rFonts w:ascii="Cambria" w:eastAsia="MS Mincho" w:hAnsi="Cambria" w:cs="Times New Roman"/>
          <w:b/>
          <w:bCs/>
          <w:kern w:val="0"/>
          <w:lang w:eastAsia="sv-SE"/>
          <w14:ligatures w14:val="none"/>
        </w:rPr>
        <w:t>ett scorekort (det aktuella för tävlingen)</w:t>
      </w:r>
      <w:r w:rsidRPr="00C17047">
        <w:rPr>
          <w:rFonts w:ascii="Cambria" w:eastAsia="MS Mincho" w:hAnsi="Cambria" w:cs="Times New Roman"/>
          <w:kern w:val="0"/>
          <w:lang w:eastAsia="sv-SE"/>
          <w14:ligatures w14:val="none"/>
        </w:rPr>
        <w:t xml:space="preserve">. Se MLR E-3 för detaljer hur detta måste göras. </w:t>
      </w:r>
    </w:p>
    <w:p w14:paraId="30531FEC" w14:textId="77777777" w:rsidR="00426F04" w:rsidRPr="00426F04" w:rsidRDefault="00426F04" w:rsidP="00426F04">
      <w:pPr>
        <w:keepNext/>
        <w:keepLines/>
        <w:spacing w:before="40" w:after="0" w:line="240" w:lineRule="auto"/>
        <w:outlineLvl w:val="1"/>
        <w:rPr>
          <w:rFonts w:ascii="Calibri" w:eastAsia="MS Gothic" w:hAnsi="Calibri" w:cs="Times New Roman"/>
          <w:kern w:val="0"/>
          <w:sz w:val="26"/>
          <w:szCs w:val="26"/>
          <w:lang w:eastAsia="sv-SE"/>
          <w14:ligatures w14:val="none"/>
        </w:rPr>
      </w:pPr>
      <w:r w:rsidRPr="00426F04">
        <w:rPr>
          <w:rFonts w:ascii="Cambria" w:eastAsia="MS Mincho" w:hAnsi="Cambria" w:cs="Times New Roman"/>
          <w:kern w:val="0"/>
          <w:lang w:eastAsia="sv-SE"/>
          <w14:ligatures w14:val="none"/>
        </w:rPr>
        <w:t>PLIKT FÖR BROTT MOT LOKAL REGEL</w:t>
      </w:r>
      <w:r w:rsidRPr="00426F04">
        <w:rPr>
          <w:rFonts w:ascii="Calibri" w:eastAsia="MS Gothic" w:hAnsi="Calibri" w:cs="Times New Roman"/>
          <w:kern w:val="0"/>
          <w:sz w:val="26"/>
          <w:szCs w:val="26"/>
          <w:lang w:eastAsia="sv-SE"/>
          <w14:ligatures w14:val="none"/>
        </w:rPr>
        <w:t xml:space="preserve"> (</w:t>
      </w:r>
      <w:r w:rsidRPr="00426F04">
        <w:rPr>
          <w:rFonts w:ascii="Cambria" w:eastAsia="MS Mincho" w:hAnsi="Cambria" w:cs="Times New Roman"/>
          <w:kern w:val="0"/>
          <w:lang w:eastAsia="sv-SE"/>
          <w14:ligatures w14:val="none"/>
        </w:rPr>
        <w:t>om inget annat sägs i den lokala regeln</w:t>
      </w:r>
      <w:r w:rsidRPr="00426F04">
        <w:rPr>
          <w:rFonts w:ascii="Calibri" w:eastAsia="MS Gothic" w:hAnsi="Calibri" w:cs="Times New Roman"/>
          <w:kern w:val="0"/>
          <w:sz w:val="26"/>
          <w:szCs w:val="26"/>
          <w:lang w:eastAsia="sv-SE"/>
          <w14:ligatures w14:val="none"/>
        </w:rPr>
        <w:t>):</w:t>
      </w:r>
    </w:p>
    <w:p w14:paraId="7FFC5F39" w14:textId="77777777" w:rsidR="00426F04" w:rsidRPr="00426F04" w:rsidRDefault="00426F04" w:rsidP="00426F04">
      <w:pPr>
        <w:widowControl w:val="0"/>
        <w:tabs>
          <w:tab w:val="right" w:pos="9072"/>
        </w:tabs>
        <w:autoSpaceDE w:val="0"/>
        <w:autoSpaceDN w:val="0"/>
        <w:adjustRightInd w:val="0"/>
        <w:spacing w:after="0" w:line="240" w:lineRule="auto"/>
        <w:rPr>
          <w:rFonts w:ascii="Cambria" w:eastAsia="MS Mincho" w:hAnsi="Cambria" w:cs="Times New Roman"/>
          <w:b/>
          <w:bCs/>
          <w:kern w:val="0"/>
          <w:lang w:eastAsia="sv-SE"/>
          <w14:ligatures w14:val="none"/>
        </w:rPr>
      </w:pPr>
      <w:r w:rsidRPr="00426F04">
        <w:rPr>
          <w:rFonts w:ascii="Cambria" w:eastAsia="MS Mincho" w:hAnsi="Cambria" w:cs="Times New Roman"/>
          <w:b/>
          <w:bCs/>
          <w:kern w:val="0"/>
          <w:lang w:eastAsia="sv-SE"/>
          <w14:ligatures w14:val="none"/>
        </w:rPr>
        <w:t>Allmän plikt</w:t>
      </w:r>
      <w:r w:rsidRPr="00426F04">
        <w:rPr>
          <w:rFonts w:ascii="Calibri" w:eastAsia="MS Gothic" w:hAnsi="Calibri" w:cs="Times New Roman"/>
          <w:kern w:val="0"/>
          <w:sz w:val="26"/>
          <w:szCs w:val="26"/>
          <w:lang w:eastAsia="sv-SE"/>
          <w14:ligatures w14:val="none"/>
        </w:rPr>
        <w:t xml:space="preserve">, </w:t>
      </w:r>
      <w:r w:rsidRPr="00426F04">
        <w:rPr>
          <w:rFonts w:ascii="Cambria" w:eastAsia="MS Mincho" w:hAnsi="Cambria" w:cs="Times New Roman"/>
          <w:kern w:val="0"/>
          <w:lang w:eastAsia="sv-SE"/>
          <w14:ligatures w14:val="none"/>
        </w:rPr>
        <w:t>två slags plikt i slagspel</w:t>
      </w:r>
      <w:r w:rsidRPr="00426F04">
        <w:rPr>
          <w:rFonts w:ascii="Calibri" w:eastAsia="MS Gothic" w:hAnsi="Calibri" w:cs="Times New Roman"/>
          <w:kern w:val="0"/>
          <w:sz w:val="26"/>
          <w:szCs w:val="26"/>
          <w:lang w:eastAsia="sv-SE"/>
          <w14:ligatures w14:val="none"/>
        </w:rPr>
        <w:br/>
      </w:r>
      <w:r w:rsidRPr="00426F04">
        <w:rPr>
          <w:rFonts w:ascii="Calibri" w:eastAsia="MS Gothic" w:hAnsi="Calibri" w:cs="Times New Roman"/>
          <w:kern w:val="0"/>
          <w:sz w:val="26"/>
          <w:szCs w:val="26"/>
          <w:lang w:eastAsia="sv-SE"/>
          <w14:ligatures w14:val="none"/>
        </w:rPr>
        <w:br/>
      </w:r>
      <w:r w:rsidRPr="00426F04">
        <w:rPr>
          <w:rFonts w:ascii="Cambria" w:eastAsia="MS Mincho" w:hAnsi="Cambria" w:cs="Times New Roman"/>
          <w:b/>
          <w:bCs/>
          <w:kern w:val="0"/>
          <w:lang w:eastAsia="sv-SE"/>
          <w14:ligatures w14:val="none"/>
        </w:rPr>
        <w:t>1. Onormala banförhållanden och integrerade föremål (Regel 16)</w:t>
      </w:r>
    </w:p>
    <w:p w14:paraId="0FDDFA48" w14:textId="77777777" w:rsidR="00426F04" w:rsidRPr="00426F04" w:rsidRDefault="00426F04" w:rsidP="00426F04">
      <w:pPr>
        <w:spacing w:after="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a)</w:t>
      </w:r>
      <w:r w:rsidRPr="00426F04">
        <w:rPr>
          <w:rFonts w:ascii="Cambria" w:eastAsia="MS Mincho" w:hAnsi="Cambria" w:cs="Times New Roman"/>
          <w:i/>
          <w:iCs/>
          <w:kern w:val="0"/>
          <w:lang w:eastAsia="sv-SE"/>
          <w14:ligatures w14:val="none"/>
        </w:rPr>
        <w:t xml:space="preserve"> </w:t>
      </w:r>
      <w:r w:rsidRPr="00426F04">
        <w:rPr>
          <w:rFonts w:ascii="Cambria" w:eastAsia="MS Mincho" w:hAnsi="Cambria" w:cs="Times New Roman"/>
          <w:kern w:val="0"/>
          <w:lang w:eastAsia="sv-SE"/>
          <w14:ligatures w14:val="none"/>
        </w:rPr>
        <w:t>Myrstackar på banan är, enligt spelarens val, lösa naturföremål som får tas bort enligt regel 15.1 eller mark under arbete från vilket lättnad utan plikt är tillåten enligt Regel 16.1.</w:t>
      </w:r>
    </w:p>
    <w:p w14:paraId="51D75746" w14:textId="77777777" w:rsidR="00426F04" w:rsidRPr="00426F04" w:rsidRDefault="00426F04" w:rsidP="00426F04">
      <w:pPr>
        <w:spacing w:after="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b) Jordfasta stenar, berg i dagen och rötter i dagen, på varje del av spelfältet, inklusive stigar genom ruffen, som är nedklippta till fairwayhöjd eller lägre, är mark under arbete.</w:t>
      </w:r>
    </w:p>
    <w:p w14:paraId="4D3BFE55" w14:textId="77777777" w:rsidR="00426F04" w:rsidRPr="00426F04" w:rsidRDefault="00426F04" w:rsidP="00426F04">
      <w:pPr>
        <w:spacing w:after="0" w:line="240" w:lineRule="auto"/>
        <w:rPr>
          <w:rFonts w:ascii="Cambria" w:eastAsia="MS Mincho" w:hAnsi="Cambria" w:cs="Times New Roman"/>
          <w:kern w:val="0"/>
          <w:lang w:eastAsia="sv-SE"/>
          <w14:ligatures w14:val="none"/>
        </w:rPr>
      </w:pPr>
    </w:p>
    <w:p w14:paraId="1198DDEC" w14:textId="77777777" w:rsidR="00426F04" w:rsidRPr="00426F04" w:rsidRDefault="00426F04" w:rsidP="00426F04">
      <w:pPr>
        <w:widowControl w:val="0"/>
        <w:autoSpaceDE w:val="0"/>
        <w:autoSpaceDN w:val="0"/>
        <w:adjustRightInd w:val="0"/>
        <w:spacing w:after="0" w:line="240" w:lineRule="auto"/>
        <w:rPr>
          <w:rFonts w:ascii="Cambria" w:eastAsia="MS Mincho" w:hAnsi="Cambria" w:cs="Times New Roman"/>
          <w:b/>
          <w:bCs/>
          <w:kern w:val="0"/>
          <w:lang w:eastAsia="sv-SE"/>
          <w14:ligatures w14:val="none"/>
        </w:rPr>
      </w:pPr>
      <w:r w:rsidRPr="00426F04">
        <w:rPr>
          <w:rFonts w:ascii="Cambria" w:eastAsia="MS Mincho" w:hAnsi="Cambria" w:cs="Times New Roman"/>
          <w:b/>
          <w:bCs/>
          <w:kern w:val="0"/>
          <w:lang w:eastAsia="sv-SE"/>
          <w14:ligatures w14:val="none"/>
        </w:rPr>
        <w:t>2. Speciella eller tvingande lättnadsförfaranden</w:t>
      </w:r>
    </w:p>
    <w:p w14:paraId="30864E73" w14:textId="77777777" w:rsidR="00426F04" w:rsidRPr="00426F04" w:rsidRDefault="00426F04" w:rsidP="00426F04">
      <w:pPr>
        <w:widowControl w:val="0"/>
        <w:autoSpaceDE w:val="0"/>
        <w:autoSpaceDN w:val="0"/>
        <w:adjustRightInd w:val="0"/>
        <w:spacing w:after="12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Lättnad från elektriskt gränsstaket</w:t>
      </w:r>
    </w:p>
    <w:p w14:paraId="2B7C4F98" w14:textId="77777777" w:rsidR="00426F04" w:rsidRPr="00426F04" w:rsidRDefault="00426F04" w:rsidP="00426F04">
      <w:pPr>
        <w:widowControl w:val="0"/>
        <w:autoSpaceDE w:val="0"/>
        <w:autoSpaceDN w:val="0"/>
        <w:adjustRightInd w:val="0"/>
        <w:spacing w:after="12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Om en spelares boll ligger på banan och inom två klubblängder från det elektriska gränsstaketet får spelaren ta lättnad utan plikt enligt förfarandet i </w:t>
      </w:r>
      <w:hyperlink r:id="rId7" w:anchor="16_1" w:history="1">
        <w:r w:rsidRPr="00426F04">
          <w:rPr>
            <w:rFonts w:ascii="Cambria" w:eastAsia="MS Mincho" w:hAnsi="Cambria" w:cs="Times New Roman"/>
            <w:kern w:val="0"/>
            <w:lang w:eastAsia="sv-SE"/>
            <w14:ligatures w14:val="none"/>
          </w:rPr>
          <w:t>Regel 16.1</w:t>
        </w:r>
      </w:hyperlink>
      <w:r w:rsidRPr="00426F04">
        <w:rPr>
          <w:rFonts w:ascii="Cambria" w:eastAsia="MS Mincho" w:hAnsi="Cambria" w:cs="Times New Roman"/>
          <w:kern w:val="0"/>
          <w:lang w:eastAsia="sv-SE"/>
          <w14:ligatures w14:val="none"/>
        </w:rPr>
        <w:t>, men baserat på denna referenspunkt:</w:t>
      </w:r>
    </w:p>
    <w:p w14:paraId="5B064E70" w14:textId="77777777" w:rsidR="00426F04" w:rsidRPr="00426F04" w:rsidRDefault="00426F04" w:rsidP="00426F04">
      <w:pPr>
        <w:widowControl w:val="0"/>
        <w:numPr>
          <w:ilvl w:val="0"/>
          <w:numId w:val="2"/>
        </w:numPr>
        <w:autoSpaceDE w:val="0"/>
        <w:autoSpaceDN w:val="0"/>
        <w:adjustRightInd w:val="0"/>
        <w:spacing w:after="120" w:line="240" w:lineRule="auto"/>
        <w:ind w:left="714" w:hanging="357"/>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punkten som är två klubblängder från staketet och på samma avstånd från hålet till punkten för den ursprungliga bollen.</w:t>
      </w:r>
    </w:p>
    <w:p w14:paraId="1BFBFED3" w14:textId="77777777" w:rsidR="00426F04" w:rsidRPr="00426F04" w:rsidRDefault="00426F04" w:rsidP="00426F04">
      <w:pPr>
        <w:widowControl w:val="0"/>
        <w:autoSpaceDE w:val="0"/>
        <w:autoSpaceDN w:val="0"/>
        <w:adjustRightInd w:val="0"/>
        <w:spacing w:after="0" w:line="240" w:lineRule="auto"/>
        <w:rPr>
          <w:rFonts w:ascii="Cambria" w:eastAsia="MS Mincho" w:hAnsi="Cambria" w:cs="Times New Roman"/>
          <w:b/>
          <w:bCs/>
          <w:kern w:val="0"/>
          <w:lang w:eastAsia="sv-SE"/>
          <w14:ligatures w14:val="none"/>
        </w:rPr>
      </w:pPr>
      <w:r w:rsidRPr="00426F04">
        <w:rPr>
          <w:rFonts w:ascii="Cambria" w:eastAsia="MS Mincho" w:hAnsi="Cambria" w:cs="Times New Roman"/>
          <w:b/>
          <w:bCs/>
          <w:kern w:val="0"/>
          <w:lang w:eastAsia="sv-SE"/>
          <w14:ligatures w14:val="none"/>
        </w:rPr>
        <w:t>Plikt för att spela boll från fel plats genom att bryta mot lokal regel</w:t>
      </w:r>
    </w:p>
    <w:p w14:paraId="2D6B99DA" w14:textId="77777777" w:rsidR="00426F04" w:rsidRPr="00426F04" w:rsidRDefault="00426F04" w:rsidP="00426F04">
      <w:pPr>
        <w:widowControl w:val="0"/>
        <w:autoSpaceDE w:val="0"/>
        <w:autoSpaceDN w:val="0"/>
        <w:adjustRightInd w:val="0"/>
        <w:spacing w:after="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Allmän plikt enligt </w:t>
      </w:r>
      <w:hyperlink r:id="rId8" w:anchor="14_7a" w:history="1">
        <w:r w:rsidRPr="00426F04">
          <w:rPr>
            <w:rFonts w:ascii="Cambria" w:eastAsia="MS Mincho" w:hAnsi="Cambria" w:cs="Times New Roman"/>
            <w:kern w:val="0"/>
            <w:lang w:eastAsia="sv-SE"/>
            <w14:ligatures w14:val="none"/>
          </w:rPr>
          <w:t>Regel 14.7a</w:t>
        </w:r>
      </w:hyperlink>
      <w:r w:rsidRPr="00426F04">
        <w:rPr>
          <w:rFonts w:ascii="Cambria" w:eastAsia="MS Mincho" w:hAnsi="Cambria" w:cs="Times New Roman"/>
          <w:kern w:val="0"/>
          <w:lang w:eastAsia="sv-SE"/>
          <w14:ligatures w14:val="none"/>
        </w:rPr>
        <w:t>.</w:t>
      </w:r>
    </w:p>
    <w:p w14:paraId="13FA18B0" w14:textId="77777777" w:rsidR="00426F04" w:rsidRPr="00426F04" w:rsidRDefault="00426F04" w:rsidP="00426F04">
      <w:pPr>
        <w:spacing w:after="0" w:line="240" w:lineRule="auto"/>
        <w:rPr>
          <w:rFonts w:ascii="Cambria" w:eastAsia="MS Mincho" w:hAnsi="Cambria" w:cs="Times New Roman"/>
          <w:i/>
          <w:iCs/>
          <w:kern w:val="0"/>
          <w:lang w:eastAsia="sv-SE"/>
          <w14:ligatures w14:val="none"/>
        </w:rPr>
      </w:pPr>
      <w:r w:rsidRPr="00426F04">
        <w:rPr>
          <w:rFonts w:ascii="Cambria" w:eastAsia="MS Mincho" w:hAnsi="Cambria" w:cs="Times New Roman"/>
          <w:i/>
          <w:iCs/>
          <w:kern w:val="0"/>
          <w:lang w:eastAsia="sv-SE"/>
          <w14:ligatures w14:val="none"/>
        </w:rPr>
        <w:t> </w:t>
      </w:r>
    </w:p>
    <w:p w14:paraId="7C91DF44" w14:textId="77777777" w:rsidR="00426F04" w:rsidRPr="00C17047" w:rsidRDefault="00426F04" w:rsidP="00426F04">
      <w:pPr>
        <w:tabs>
          <w:tab w:val="left" w:pos="1134"/>
        </w:tabs>
        <w:spacing w:after="0" w:line="240" w:lineRule="auto"/>
        <w:outlineLvl w:val="0"/>
        <w:rPr>
          <w:rFonts w:ascii="Cambria" w:eastAsia="MS Mincho" w:hAnsi="Cambria" w:cs="Times New Roman"/>
          <w:b/>
          <w:bCs/>
          <w:kern w:val="0"/>
          <w:lang w:val="nb-NO" w:eastAsia="sv-SE"/>
          <w14:ligatures w14:val="none"/>
        </w:rPr>
      </w:pPr>
      <w:r w:rsidRPr="00C17047">
        <w:rPr>
          <w:rFonts w:ascii="Cambria" w:eastAsia="MS Mincho" w:hAnsi="Cambria" w:cs="Times New Roman"/>
          <w:b/>
          <w:bCs/>
          <w:kern w:val="0"/>
          <w:lang w:val="nb-NO" w:eastAsia="sv-SE"/>
          <w14:ligatures w14:val="none"/>
        </w:rPr>
        <w:t>3. Transportmedel (Regel 4.3)</w:t>
      </w:r>
    </w:p>
    <w:p w14:paraId="032F30EA" w14:textId="77777777" w:rsidR="00426F04" w:rsidRPr="00426F04" w:rsidRDefault="00426F04" w:rsidP="00426F04">
      <w:pPr>
        <w:spacing w:after="12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val="nb-NO" w:eastAsia="sv-SE"/>
          <w14:ligatures w14:val="none"/>
        </w:rPr>
        <w:t xml:space="preserve">Se SGF:s Regelkort punkt 11. </w:t>
      </w:r>
      <w:r w:rsidRPr="00426F04">
        <w:rPr>
          <w:rFonts w:ascii="Cambria" w:eastAsia="MS Mincho" w:hAnsi="Cambria" w:cs="Times New Roman"/>
          <w:kern w:val="0"/>
          <w:lang w:eastAsia="sv-SE"/>
          <w14:ligatures w14:val="none"/>
        </w:rPr>
        <w:t>I tillägg till det gäller följande:</w:t>
      </w:r>
    </w:p>
    <w:p w14:paraId="44742233" w14:textId="77777777" w:rsidR="00426F04" w:rsidRPr="00426F04" w:rsidRDefault="00426F04" w:rsidP="00426F04">
      <w:pPr>
        <w:spacing w:after="12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Transportmedel får inte användas av lagmedlemmar som inte spelar ronden eller av lagkapten under ronden.</w:t>
      </w:r>
    </w:p>
    <w:p w14:paraId="3650EA47" w14:textId="77777777" w:rsidR="00426F04" w:rsidRPr="00426F04" w:rsidRDefault="00426F04" w:rsidP="00426F04">
      <w:pPr>
        <w:spacing w:after="120" w:line="240" w:lineRule="auto"/>
        <w:rPr>
          <w:rFonts w:ascii="Cambria" w:eastAsia="MS Mincho" w:hAnsi="Cambria" w:cs="Times New Roman"/>
          <w:kern w:val="0"/>
          <w:lang w:eastAsia="sv-SE"/>
          <w14:ligatures w14:val="none"/>
        </w:rPr>
      </w:pPr>
      <w:r w:rsidRPr="00426F04">
        <w:rPr>
          <w:rFonts w:ascii="Cambria" w:eastAsia="MS Mincho" w:hAnsi="Cambria" w:cs="Times New Roman"/>
          <w:b/>
          <w:bCs/>
          <w:kern w:val="0"/>
          <w:lang w:eastAsia="sv-SE"/>
          <w14:ligatures w14:val="none"/>
        </w:rPr>
        <w:t>Undantag:</w:t>
      </w:r>
      <w:r w:rsidRPr="00426F04">
        <w:rPr>
          <w:rFonts w:ascii="Cambria" w:eastAsia="MS Mincho" w:hAnsi="Cambria" w:cs="Times New Roman"/>
          <w:kern w:val="0"/>
          <w:lang w:eastAsia="sv-SE"/>
          <w14:ligatures w14:val="none"/>
        </w:rPr>
        <w:t xml:space="preserve"> En person som, i sin roll som spelare, har tillstånd av SGF att använda transportmedel får även använda transportmedel i sin roll som kapten. Vid sådant användande får kaptenen inte ta med sig mer förtäring eller utrustning än vad denne kunnat medföra som gående.</w:t>
      </w:r>
    </w:p>
    <w:p w14:paraId="593877EA" w14:textId="53AF0B4A" w:rsidR="00426F04" w:rsidRPr="00426F04" w:rsidRDefault="00426F04" w:rsidP="00426F04">
      <w:pPr>
        <w:spacing w:after="0" w:line="240" w:lineRule="auto"/>
        <w:rPr>
          <w:rFonts w:ascii="Cambria" w:eastAsia="MS Mincho" w:hAnsi="Cambria" w:cs="Times New Roman"/>
          <w:b/>
          <w:bCs/>
          <w:kern w:val="0"/>
          <w:lang w:eastAsia="sv-SE"/>
          <w14:ligatures w14:val="none"/>
        </w:rPr>
      </w:pPr>
      <w:r w:rsidRPr="00426F04">
        <w:rPr>
          <w:rFonts w:ascii="Cambria" w:eastAsia="MS Mincho" w:hAnsi="Cambria" w:cs="Times New Roman"/>
          <w:b/>
          <w:bCs/>
          <w:kern w:val="0"/>
          <w:lang w:eastAsia="sv-SE"/>
          <w14:ligatures w14:val="none"/>
        </w:rPr>
        <w:t>Plikt för brott mot den lokala regeln</w:t>
      </w:r>
    </w:p>
    <w:p w14:paraId="212A31CA" w14:textId="1DE6AC8E" w:rsidR="00426F04" w:rsidRDefault="00426F04" w:rsidP="00426F04">
      <w:pPr>
        <w:spacing w:after="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 xml:space="preserve">Vid första förseelsen </w:t>
      </w:r>
      <w:r>
        <w:rPr>
          <w:rFonts w:ascii="Cambria" w:eastAsia="MS Mincho" w:hAnsi="Cambria" w:cs="Times New Roman"/>
          <w:kern w:val="0"/>
          <w:lang w:eastAsia="sv-SE"/>
          <w14:ligatures w14:val="none"/>
        </w:rPr>
        <w:t>–</w:t>
      </w:r>
      <w:r w:rsidRPr="00426F04">
        <w:rPr>
          <w:rFonts w:ascii="Cambria" w:eastAsia="MS Mincho" w:hAnsi="Cambria" w:cs="Times New Roman"/>
          <w:kern w:val="0"/>
          <w:lang w:eastAsia="sv-SE"/>
          <w14:ligatures w14:val="none"/>
        </w:rPr>
        <w:t xml:space="preserve"> varning</w:t>
      </w:r>
    </w:p>
    <w:p w14:paraId="1EF4C255" w14:textId="4FE1B6AF" w:rsidR="00426F04" w:rsidRPr="00426F04" w:rsidRDefault="00426F04" w:rsidP="00426F04">
      <w:pPr>
        <w:spacing w:after="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Vid andra förseelsen - diskvalifikation av laget i aktuell rond</w:t>
      </w:r>
    </w:p>
    <w:p w14:paraId="2ED004E1" w14:textId="77777777" w:rsidR="00426F04" w:rsidRPr="00426F04" w:rsidRDefault="00426F04" w:rsidP="00426F04">
      <w:pPr>
        <w:spacing w:after="0" w:line="240" w:lineRule="auto"/>
        <w:rPr>
          <w:rFonts w:ascii="Calibri" w:eastAsia="Times New Roman" w:hAnsi="Calibri" w:cs="Times New Roman"/>
          <w:sz w:val="22"/>
          <w:szCs w:val="21"/>
        </w:rPr>
      </w:pPr>
    </w:p>
    <w:p w14:paraId="211240D3" w14:textId="77777777" w:rsidR="00426F04" w:rsidRDefault="00426F04" w:rsidP="00426F04">
      <w:pPr>
        <w:tabs>
          <w:tab w:val="left" w:pos="1134"/>
        </w:tabs>
        <w:spacing w:after="0" w:line="240" w:lineRule="auto"/>
        <w:outlineLvl w:val="0"/>
        <w:rPr>
          <w:rFonts w:ascii="Cambria" w:eastAsia="MS Mincho" w:hAnsi="Cambria" w:cs="Times New Roman"/>
          <w:b/>
          <w:bCs/>
          <w:kern w:val="0"/>
          <w:lang w:eastAsia="sv-SE"/>
          <w14:ligatures w14:val="none"/>
        </w:rPr>
      </w:pPr>
    </w:p>
    <w:p w14:paraId="432A5CC6" w14:textId="77777777" w:rsidR="00426F04" w:rsidRDefault="00426F04" w:rsidP="00426F04">
      <w:pPr>
        <w:tabs>
          <w:tab w:val="left" w:pos="1134"/>
        </w:tabs>
        <w:spacing w:after="0" w:line="240" w:lineRule="auto"/>
        <w:outlineLvl w:val="0"/>
        <w:rPr>
          <w:rFonts w:ascii="Cambria" w:eastAsia="MS Mincho" w:hAnsi="Cambria" w:cs="Times New Roman"/>
          <w:b/>
          <w:bCs/>
          <w:kern w:val="0"/>
          <w:lang w:eastAsia="sv-SE"/>
          <w14:ligatures w14:val="none"/>
        </w:rPr>
      </w:pPr>
    </w:p>
    <w:p w14:paraId="71BC4AE3" w14:textId="77777777" w:rsidR="00426F04" w:rsidRDefault="00426F04" w:rsidP="00426F04">
      <w:pPr>
        <w:tabs>
          <w:tab w:val="left" w:pos="1134"/>
        </w:tabs>
        <w:spacing w:after="0" w:line="240" w:lineRule="auto"/>
        <w:outlineLvl w:val="0"/>
        <w:rPr>
          <w:rFonts w:ascii="Cambria" w:eastAsia="MS Mincho" w:hAnsi="Cambria" w:cs="Times New Roman"/>
          <w:b/>
          <w:bCs/>
          <w:kern w:val="0"/>
          <w:lang w:eastAsia="sv-SE"/>
          <w14:ligatures w14:val="none"/>
        </w:rPr>
      </w:pPr>
    </w:p>
    <w:p w14:paraId="7AE94443" w14:textId="77777777" w:rsidR="00426F04" w:rsidRDefault="00426F04" w:rsidP="00426F04">
      <w:pPr>
        <w:tabs>
          <w:tab w:val="left" w:pos="1134"/>
        </w:tabs>
        <w:spacing w:after="0" w:line="240" w:lineRule="auto"/>
        <w:outlineLvl w:val="0"/>
        <w:rPr>
          <w:rFonts w:ascii="Cambria" w:eastAsia="MS Mincho" w:hAnsi="Cambria" w:cs="Times New Roman"/>
          <w:b/>
          <w:bCs/>
          <w:kern w:val="0"/>
          <w:lang w:eastAsia="sv-SE"/>
          <w14:ligatures w14:val="none"/>
        </w:rPr>
      </w:pPr>
    </w:p>
    <w:p w14:paraId="7D5808F2" w14:textId="5F91E41E" w:rsidR="00426F04" w:rsidRPr="00426F04" w:rsidRDefault="00426F04" w:rsidP="00426F04">
      <w:pPr>
        <w:tabs>
          <w:tab w:val="left" w:pos="1134"/>
        </w:tabs>
        <w:spacing w:after="0" w:line="240" w:lineRule="auto"/>
        <w:outlineLvl w:val="0"/>
        <w:rPr>
          <w:rFonts w:ascii="Cambria" w:eastAsia="MS Mincho" w:hAnsi="Cambria" w:cs="Times New Roman"/>
          <w:b/>
          <w:bCs/>
          <w:kern w:val="0"/>
          <w:lang w:eastAsia="sv-SE"/>
          <w14:ligatures w14:val="none"/>
        </w:rPr>
      </w:pPr>
      <w:r w:rsidRPr="00426F04">
        <w:rPr>
          <w:rFonts w:ascii="Cambria" w:eastAsia="MS Mincho" w:hAnsi="Cambria" w:cs="Times New Roman"/>
          <w:b/>
          <w:bCs/>
          <w:kern w:val="0"/>
          <w:lang w:eastAsia="sv-SE"/>
          <w14:ligatures w14:val="none"/>
        </w:rPr>
        <w:t>4. Caddie (Regel 10.3)</w:t>
      </w:r>
    </w:p>
    <w:p w14:paraId="355C2A9E" w14:textId="77777777" w:rsidR="00426F04" w:rsidRPr="00426F04" w:rsidRDefault="00426F04" w:rsidP="00426F04">
      <w:pPr>
        <w:spacing w:after="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MLR H-1.2 är tillämplig.</w:t>
      </w:r>
    </w:p>
    <w:p w14:paraId="2BDBCF3C" w14:textId="245D4579" w:rsidR="00426F04" w:rsidRPr="00426F04" w:rsidRDefault="00426F04" w:rsidP="00426F04">
      <w:pPr>
        <w:spacing w:after="12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En spelare får inte ha lagkapten som använder transportmedel som caddie under ronden.</w:t>
      </w:r>
    </w:p>
    <w:p w14:paraId="2AA9F07D" w14:textId="77777777" w:rsidR="00426F04" w:rsidRPr="00426F04" w:rsidRDefault="00426F04" w:rsidP="00426F04">
      <w:pPr>
        <w:spacing w:after="0" w:line="240" w:lineRule="auto"/>
        <w:rPr>
          <w:rFonts w:ascii="Cambria" w:eastAsia="MS Mincho" w:hAnsi="Cambria" w:cs="Times New Roman"/>
          <w:b/>
          <w:bCs/>
          <w:kern w:val="0"/>
          <w:lang w:eastAsia="sv-SE"/>
          <w14:ligatures w14:val="none"/>
        </w:rPr>
      </w:pPr>
      <w:r w:rsidRPr="00426F04">
        <w:rPr>
          <w:rFonts w:ascii="Cambria" w:eastAsia="MS Mincho" w:hAnsi="Cambria" w:cs="Times New Roman"/>
          <w:b/>
          <w:bCs/>
          <w:kern w:val="0"/>
          <w:lang w:eastAsia="sv-SE"/>
          <w14:ligatures w14:val="none"/>
        </w:rPr>
        <w:t>Plikt för brott mot den lokala regeln</w:t>
      </w:r>
    </w:p>
    <w:p w14:paraId="547BAE05" w14:textId="1FEAC148" w:rsidR="00426F04" w:rsidRPr="00426F04" w:rsidRDefault="00426F04" w:rsidP="00426F04">
      <w:pPr>
        <w:spacing w:after="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 xml:space="preserve">Spelaren får den allmänna plikten på varje hål under vilket spelaren får hjälp av en caddie. Om överträdelsen </w:t>
      </w:r>
      <w:r w:rsidR="009F5F87">
        <w:rPr>
          <w:rFonts w:ascii="Cambria" w:eastAsia="MS Mincho" w:hAnsi="Cambria" w:cs="Times New Roman"/>
          <w:kern w:val="0"/>
          <w:lang w:eastAsia="sv-SE"/>
          <w14:ligatures w14:val="none"/>
        </w:rPr>
        <w:t>inträffar</w:t>
      </w:r>
      <w:r w:rsidRPr="00426F04">
        <w:rPr>
          <w:rFonts w:ascii="Cambria" w:eastAsia="MS Mincho" w:hAnsi="Cambria" w:cs="Times New Roman"/>
          <w:kern w:val="0"/>
          <w:lang w:eastAsia="sv-SE"/>
          <w14:ligatures w14:val="none"/>
        </w:rPr>
        <w:t xml:space="preserve"> eller fortsätter mellan två hål får spelaren den allmänna plikten på nästa hål.</w:t>
      </w:r>
    </w:p>
    <w:p w14:paraId="27CFE204" w14:textId="77777777" w:rsidR="00426F04" w:rsidRPr="00426F04" w:rsidRDefault="00426F04" w:rsidP="00426F04">
      <w:pPr>
        <w:spacing w:after="0" w:line="240" w:lineRule="auto"/>
        <w:rPr>
          <w:rFonts w:ascii="Cambria" w:eastAsia="Times New Roman" w:hAnsi="Cambria" w:cs="Times New Roman"/>
          <w:szCs w:val="22"/>
        </w:rPr>
      </w:pPr>
    </w:p>
    <w:p w14:paraId="6D1E7204" w14:textId="77777777" w:rsidR="00426F04" w:rsidRPr="00426F04" w:rsidRDefault="00426F04" w:rsidP="00426F04">
      <w:pPr>
        <w:tabs>
          <w:tab w:val="left" w:pos="1134"/>
        </w:tabs>
        <w:spacing w:after="0" w:line="240" w:lineRule="auto"/>
        <w:outlineLvl w:val="0"/>
        <w:rPr>
          <w:rFonts w:ascii="Cambria" w:eastAsia="MS Mincho" w:hAnsi="Cambria" w:cs="Times New Roman"/>
          <w:b/>
          <w:bCs/>
          <w:kern w:val="0"/>
          <w:lang w:eastAsia="sv-SE"/>
          <w14:ligatures w14:val="none"/>
        </w:rPr>
      </w:pPr>
      <w:r w:rsidRPr="00426F04">
        <w:rPr>
          <w:rFonts w:ascii="Cambria" w:eastAsia="MS Mincho" w:hAnsi="Cambria" w:cs="Times New Roman"/>
          <w:b/>
          <w:bCs/>
          <w:kern w:val="0"/>
          <w:lang w:eastAsia="sv-SE"/>
          <w14:ligatures w14:val="none"/>
        </w:rPr>
        <w:t xml:space="preserve">5. Råd som tillåts i lagtävlingar (Regel 24.4) </w:t>
      </w:r>
    </w:p>
    <w:p w14:paraId="4408F6FE" w14:textId="77777777" w:rsidR="00426F04" w:rsidRPr="00426F04" w:rsidRDefault="00426F04" w:rsidP="00426F04">
      <w:pPr>
        <w:spacing w:after="12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Varje klubblag får namnge en (1) rådgivare (lagkapten), som lagmedlemmarna får be om råd och ta emot råd från under ronden. Laget måste namnge varje lagkapten till tävlingsledningen innan någon spelare i laget startar sin rond. Laget får byta lagkapten under ronden men måste meddela tävlingsledningen när den gör så.</w:t>
      </w:r>
    </w:p>
    <w:p w14:paraId="26F84BB6" w14:textId="77777777" w:rsidR="00426F04" w:rsidRPr="00426F04" w:rsidRDefault="00426F04" w:rsidP="00426F04">
      <w:pPr>
        <w:spacing w:after="12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En lagkapten får inte visa en spellinje (eller gå på greenen) när en lagmedlems boll ligger på green.</w:t>
      </w:r>
    </w:p>
    <w:p w14:paraId="1E7D4C00" w14:textId="77777777" w:rsidR="00426F04" w:rsidRPr="00426F04" w:rsidRDefault="00426F04" w:rsidP="00426F04">
      <w:pPr>
        <w:spacing w:after="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Lagkaptenen har samma status som en medlem av sidan i förhållande till varje medlem av dennes lag.</w:t>
      </w:r>
    </w:p>
    <w:p w14:paraId="47D96F65" w14:textId="77777777" w:rsidR="00426F04" w:rsidRPr="00426F04" w:rsidRDefault="00426F04" w:rsidP="00426F04">
      <w:pPr>
        <w:spacing w:after="0" w:line="240" w:lineRule="auto"/>
        <w:rPr>
          <w:rFonts w:ascii="Cambria" w:eastAsia="MS Mincho" w:hAnsi="Cambria" w:cs="Times New Roman"/>
          <w:kern w:val="0"/>
          <w:lang w:eastAsia="sv-SE"/>
          <w14:ligatures w14:val="none"/>
        </w:rPr>
      </w:pPr>
    </w:p>
    <w:p w14:paraId="7B9355E5" w14:textId="77777777" w:rsidR="00426F04" w:rsidRPr="00426F04" w:rsidRDefault="00426F04" w:rsidP="00426F04">
      <w:pPr>
        <w:keepNext/>
        <w:keepLines/>
        <w:spacing w:before="40" w:after="0" w:line="240" w:lineRule="auto"/>
        <w:outlineLvl w:val="1"/>
        <w:rPr>
          <w:rFonts w:ascii="Calibri" w:eastAsia="MS Gothic" w:hAnsi="Calibri" w:cs="Times New Roman"/>
          <w:b/>
          <w:bCs/>
          <w:kern w:val="0"/>
          <w:sz w:val="26"/>
          <w:szCs w:val="26"/>
          <w:lang w:eastAsia="sv-SE"/>
          <w14:ligatures w14:val="none"/>
        </w:rPr>
      </w:pPr>
      <w:r w:rsidRPr="00426F04">
        <w:rPr>
          <w:rFonts w:ascii="Calibri" w:eastAsia="MS Gothic" w:hAnsi="Calibri" w:cs="Times New Roman"/>
          <w:b/>
          <w:bCs/>
          <w:kern w:val="0"/>
          <w:sz w:val="26"/>
          <w:szCs w:val="26"/>
          <w:lang w:eastAsia="sv-SE"/>
          <w14:ligatures w14:val="none"/>
        </w:rPr>
        <w:t>Recording Area</w:t>
      </w:r>
      <w:r w:rsidRPr="00426F04">
        <w:rPr>
          <w:rFonts w:ascii="Calibri" w:eastAsia="MS Gothic" w:hAnsi="Calibri" w:cs="Times New Roman"/>
          <w:b/>
          <w:bCs/>
          <w:kern w:val="0"/>
          <w:sz w:val="26"/>
          <w:szCs w:val="26"/>
          <w:lang w:eastAsia="sv-SE"/>
          <w14:ligatures w14:val="none"/>
        </w:rPr>
        <w:br/>
      </w:r>
      <w:r w:rsidRPr="00426F04">
        <w:rPr>
          <w:rFonts w:ascii="Cambria" w:eastAsia="MS Mincho" w:hAnsi="Cambria" w:cs="Times New Roman"/>
          <w:kern w:val="0"/>
          <w:lang w:eastAsia="sv-SE"/>
          <w14:ligatures w14:val="none"/>
        </w:rPr>
        <w:t>Recording area är i lilla huset, se skylt.</w:t>
      </w:r>
      <w:r w:rsidRPr="00426F04">
        <w:rPr>
          <w:rFonts w:ascii="Cambria" w:eastAsia="MS Mincho" w:hAnsi="Cambria" w:cs="Times New Roman"/>
          <w:kern w:val="0"/>
          <w:lang w:eastAsia="sv-SE"/>
          <w14:ligatures w14:val="none"/>
        </w:rPr>
        <w:br/>
        <w:t>Recorder är Julia Appelgren / Nicole Fankl</w:t>
      </w:r>
    </w:p>
    <w:p w14:paraId="5E533B15" w14:textId="77777777" w:rsidR="00426F04" w:rsidRPr="00426F04" w:rsidRDefault="00426F04" w:rsidP="00426F04">
      <w:pPr>
        <w:spacing w:after="0" w:line="240" w:lineRule="auto"/>
        <w:rPr>
          <w:rFonts w:ascii="Cambria" w:eastAsia="MS Mincho" w:hAnsi="Cambria" w:cs="Times New Roman"/>
          <w:kern w:val="0"/>
          <w:lang w:eastAsia="sv-SE"/>
          <w14:ligatures w14:val="none"/>
        </w:rPr>
      </w:pPr>
    </w:p>
    <w:p w14:paraId="3A0E8F70" w14:textId="77777777" w:rsidR="00426F04" w:rsidRPr="00426F04" w:rsidRDefault="00426F04" w:rsidP="00426F04">
      <w:pPr>
        <w:keepNext/>
        <w:keepLines/>
        <w:spacing w:before="40" w:after="0" w:line="240" w:lineRule="auto"/>
        <w:outlineLvl w:val="1"/>
        <w:rPr>
          <w:rFonts w:ascii="Cambria" w:eastAsia="MS Mincho" w:hAnsi="Cambria" w:cs="Times New Roman"/>
          <w:kern w:val="0"/>
          <w:lang w:eastAsia="sv-SE"/>
          <w14:ligatures w14:val="none"/>
        </w:rPr>
      </w:pPr>
      <w:r w:rsidRPr="00426F04">
        <w:rPr>
          <w:rFonts w:ascii="Calibri" w:eastAsia="MS Gothic" w:hAnsi="Calibri" w:cs="Times New Roman"/>
          <w:b/>
          <w:bCs/>
          <w:kern w:val="0"/>
          <w:sz w:val="26"/>
          <w:szCs w:val="26"/>
          <w:lang w:eastAsia="sv-SE"/>
          <w14:ligatures w14:val="none"/>
        </w:rPr>
        <w:t>Tävlingskommitté</w:t>
      </w:r>
      <w:r w:rsidRPr="00426F04">
        <w:rPr>
          <w:rFonts w:ascii="Calibri" w:eastAsia="MS Gothic" w:hAnsi="Calibri" w:cs="Times New Roman"/>
          <w:b/>
          <w:bCs/>
          <w:kern w:val="0"/>
          <w:sz w:val="26"/>
          <w:szCs w:val="26"/>
          <w:lang w:eastAsia="sv-SE"/>
          <w14:ligatures w14:val="none"/>
        </w:rPr>
        <w:br/>
      </w:r>
      <w:r w:rsidRPr="00426F04">
        <w:rPr>
          <w:rFonts w:ascii="Cambria" w:eastAsia="MS Mincho" w:hAnsi="Cambria" w:cs="Times New Roman"/>
          <w:kern w:val="0"/>
          <w:lang w:eastAsia="sv-SE"/>
          <w14:ligatures w14:val="none"/>
        </w:rPr>
        <w:t xml:space="preserve">Anders Persson </w:t>
      </w:r>
      <w:r w:rsidRPr="00426F04">
        <w:rPr>
          <w:rFonts w:ascii="Cambria" w:eastAsia="MS Mincho" w:hAnsi="Cambria" w:cs="Times New Roman"/>
          <w:kern w:val="0"/>
          <w:lang w:eastAsia="sv-SE"/>
          <w14:ligatures w14:val="none"/>
        </w:rPr>
        <w:tab/>
        <w:t>TD/Domare</w:t>
      </w:r>
      <w:r w:rsidRPr="00426F04">
        <w:rPr>
          <w:rFonts w:ascii="Cambria" w:eastAsia="MS Mincho" w:hAnsi="Cambria" w:cs="Times New Roman"/>
          <w:kern w:val="0"/>
          <w:lang w:eastAsia="sv-SE"/>
          <w14:ligatures w14:val="none"/>
        </w:rPr>
        <w:br/>
        <w:t xml:space="preserve">Magnus Grankvist </w:t>
      </w:r>
      <w:r w:rsidRPr="00426F04">
        <w:rPr>
          <w:rFonts w:ascii="Cambria" w:eastAsia="MS Mincho" w:hAnsi="Cambria" w:cs="Times New Roman"/>
          <w:kern w:val="0"/>
          <w:lang w:eastAsia="sv-SE"/>
          <w14:ligatures w14:val="none"/>
        </w:rPr>
        <w:tab/>
        <w:t>Domare</w:t>
      </w:r>
    </w:p>
    <w:p w14:paraId="5BA18A5C" w14:textId="77777777" w:rsidR="00426F04" w:rsidRPr="00426F04" w:rsidRDefault="00426F04" w:rsidP="00426F04">
      <w:pPr>
        <w:spacing w:after="0" w:line="240" w:lineRule="auto"/>
        <w:rPr>
          <w:rFonts w:ascii="Cambria" w:eastAsia="MS Mincho" w:hAnsi="Cambria" w:cs="Times New Roman"/>
          <w:kern w:val="0"/>
          <w:lang w:val="en-GB" w:eastAsia="sv-SE"/>
          <w14:ligatures w14:val="none"/>
        </w:rPr>
      </w:pPr>
      <w:r w:rsidRPr="00426F04">
        <w:rPr>
          <w:rFonts w:ascii="Cambria" w:eastAsia="MS Mincho" w:hAnsi="Cambria" w:cs="Times New Roman"/>
          <w:kern w:val="0"/>
          <w:lang w:val="en-GB" w:eastAsia="sv-SE"/>
          <w14:ligatures w14:val="none"/>
        </w:rPr>
        <w:t>Daniel Cehlin</w:t>
      </w:r>
      <w:r w:rsidRPr="00426F04">
        <w:rPr>
          <w:rFonts w:ascii="Cambria" w:eastAsia="MS Mincho" w:hAnsi="Cambria" w:cs="Times New Roman"/>
          <w:kern w:val="0"/>
          <w:lang w:val="en-GB" w:eastAsia="sv-SE"/>
          <w14:ligatures w14:val="none"/>
        </w:rPr>
        <w:tab/>
        <w:t>Domare</w:t>
      </w:r>
    </w:p>
    <w:p w14:paraId="5F45E0FC" w14:textId="77777777" w:rsidR="00426F04" w:rsidRPr="00426F04" w:rsidRDefault="00426F04" w:rsidP="00426F04">
      <w:pPr>
        <w:spacing w:after="0" w:line="240" w:lineRule="auto"/>
        <w:rPr>
          <w:rFonts w:ascii="Cambria" w:eastAsia="MS Mincho" w:hAnsi="Cambria" w:cs="Times New Roman"/>
          <w:kern w:val="0"/>
          <w:lang w:val="en-GB" w:eastAsia="sv-SE"/>
          <w14:ligatures w14:val="none"/>
        </w:rPr>
      </w:pPr>
      <w:r w:rsidRPr="00426F04">
        <w:rPr>
          <w:rFonts w:ascii="Cambria" w:eastAsia="MS Mincho" w:hAnsi="Cambria" w:cs="Times New Roman"/>
          <w:kern w:val="0"/>
          <w:lang w:val="en-GB" w:eastAsia="sv-SE"/>
          <w14:ligatures w14:val="none"/>
        </w:rPr>
        <w:t>Nicole Fankl</w:t>
      </w:r>
      <w:r w:rsidRPr="00426F04">
        <w:rPr>
          <w:rFonts w:ascii="Cambria" w:eastAsia="MS Mincho" w:hAnsi="Cambria" w:cs="Times New Roman"/>
          <w:kern w:val="0"/>
          <w:lang w:val="en-GB" w:eastAsia="sv-SE"/>
          <w14:ligatures w14:val="none"/>
        </w:rPr>
        <w:tab/>
      </w:r>
      <w:r w:rsidRPr="00426F04">
        <w:rPr>
          <w:rFonts w:ascii="Cambria" w:eastAsia="MS Mincho" w:hAnsi="Cambria" w:cs="Times New Roman"/>
          <w:kern w:val="0"/>
          <w:lang w:val="en-GB" w:eastAsia="sv-SE"/>
          <w14:ligatures w14:val="none"/>
        </w:rPr>
        <w:tab/>
        <w:t>TC</w:t>
      </w:r>
    </w:p>
    <w:p w14:paraId="16D4FD2A" w14:textId="77777777" w:rsidR="00426F04" w:rsidRPr="00426F04" w:rsidRDefault="00426F04" w:rsidP="00426F04">
      <w:pPr>
        <w:spacing w:after="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Julia Appelgren</w:t>
      </w:r>
      <w:r w:rsidRPr="00426F04">
        <w:rPr>
          <w:rFonts w:ascii="Cambria" w:eastAsia="MS Mincho" w:hAnsi="Cambria" w:cs="Times New Roman"/>
          <w:kern w:val="0"/>
          <w:lang w:eastAsia="sv-SE"/>
          <w14:ligatures w14:val="none"/>
        </w:rPr>
        <w:tab/>
        <w:t>TC</w:t>
      </w:r>
    </w:p>
    <w:p w14:paraId="0400F107" w14:textId="77777777" w:rsidR="00426F04" w:rsidRPr="00426F04" w:rsidRDefault="00426F04" w:rsidP="00426F04">
      <w:pPr>
        <w:spacing w:after="0" w:line="240" w:lineRule="auto"/>
        <w:rPr>
          <w:rFonts w:ascii="Cambria" w:eastAsia="MS Mincho" w:hAnsi="Cambria" w:cs="Times New Roman"/>
          <w:kern w:val="0"/>
          <w:lang w:eastAsia="sv-SE"/>
          <w14:ligatures w14:val="none"/>
        </w:rPr>
      </w:pPr>
    </w:p>
    <w:p w14:paraId="332B58EF" w14:textId="77777777" w:rsidR="00426F04" w:rsidRPr="00D1434B" w:rsidRDefault="00426F04" w:rsidP="00426F04">
      <w:pPr>
        <w:spacing w:after="0" w:line="240" w:lineRule="auto"/>
        <w:rPr>
          <w:rFonts w:ascii="Cambria" w:eastAsia="MS Mincho" w:hAnsi="Cambria" w:cs="Times New Roman"/>
          <w:b/>
          <w:bCs/>
          <w:kern w:val="0"/>
          <w:lang w:eastAsia="sv-SE"/>
          <w14:ligatures w14:val="none"/>
        </w:rPr>
      </w:pPr>
      <w:r w:rsidRPr="00D1434B">
        <w:rPr>
          <w:rFonts w:ascii="Cambria" w:eastAsia="MS Mincho" w:hAnsi="Cambria" w:cs="Times New Roman"/>
          <w:b/>
          <w:bCs/>
          <w:kern w:val="0"/>
          <w:lang w:eastAsia="sv-SE"/>
          <w14:ligatures w14:val="none"/>
        </w:rPr>
        <w:t>Enligt regel 20.2a är en domares beslut slutgiltigt.</w:t>
      </w:r>
    </w:p>
    <w:p w14:paraId="20FF95ED" w14:textId="77777777" w:rsidR="00426F04" w:rsidRPr="00D1434B" w:rsidRDefault="00426F04" w:rsidP="00426F04">
      <w:pPr>
        <w:spacing w:after="0" w:line="240" w:lineRule="auto"/>
        <w:rPr>
          <w:rFonts w:ascii="Cambria" w:eastAsia="MS Mincho" w:hAnsi="Cambria" w:cs="Times New Roman"/>
          <w:b/>
          <w:bCs/>
          <w:kern w:val="0"/>
          <w:lang w:eastAsia="sv-SE"/>
          <w14:ligatures w14:val="none"/>
        </w:rPr>
      </w:pPr>
      <w:r w:rsidRPr="00D1434B">
        <w:rPr>
          <w:rFonts w:ascii="Cambria" w:eastAsia="MS Mincho" w:hAnsi="Cambria" w:cs="Times New Roman"/>
          <w:b/>
          <w:bCs/>
          <w:kern w:val="0"/>
          <w:lang w:eastAsia="sv-SE"/>
          <w14:ligatures w14:val="none"/>
        </w:rPr>
        <w:t xml:space="preserve">Enbart domare har rätt att tolka regler för golfspel, lokala regler samt tävlingsvillkor. </w:t>
      </w:r>
    </w:p>
    <w:p w14:paraId="08277B6B" w14:textId="77777777" w:rsidR="00426F04" w:rsidRPr="00426F04" w:rsidRDefault="00426F04" w:rsidP="00426F04">
      <w:pPr>
        <w:spacing w:after="0" w:line="240" w:lineRule="auto"/>
        <w:rPr>
          <w:rFonts w:ascii="Cambria" w:eastAsia="MS Mincho" w:hAnsi="Cambria" w:cs="Times New Roman"/>
          <w:b/>
          <w:bCs/>
          <w:kern w:val="0"/>
          <w:sz w:val="44"/>
          <w:szCs w:val="44"/>
          <w:lang w:eastAsia="sv-SE"/>
          <w14:ligatures w14:val="none"/>
        </w:rPr>
      </w:pPr>
    </w:p>
    <w:p w14:paraId="454781E1" w14:textId="77777777" w:rsidR="00C17047" w:rsidRDefault="00426F04" w:rsidP="00426F04">
      <w:pPr>
        <w:spacing w:after="0" w:line="240" w:lineRule="auto"/>
        <w:rPr>
          <w:rFonts w:ascii="Cambria" w:eastAsia="MS Mincho" w:hAnsi="Cambria" w:cs="Times New Roman"/>
          <w:b/>
          <w:bCs/>
          <w:kern w:val="0"/>
          <w:sz w:val="44"/>
          <w:szCs w:val="44"/>
          <w:lang w:eastAsia="sv-SE"/>
          <w14:ligatures w14:val="none"/>
        </w:rPr>
      </w:pPr>
      <w:r w:rsidRPr="00426F04">
        <w:rPr>
          <w:rFonts w:ascii="Cambria" w:eastAsia="MS Mincho" w:hAnsi="Cambria" w:cs="Times New Roman"/>
          <w:b/>
          <w:bCs/>
          <w:kern w:val="0"/>
          <w:sz w:val="44"/>
          <w:szCs w:val="44"/>
          <w:lang w:eastAsia="sv-SE"/>
          <w14:ligatures w14:val="none"/>
        </w:rPr>
        <w:t xml:space="preserve">För att kontakta domare ring </w:t>
      </w:r>
    </w:p>
    <w:p w14:paraId="692C5900" w14:textId="77777777" w:rsidR="00C17047" w:rsidRDefault="00C17047" w:rsidP="00426F04">
      <w:pPr>
        <w:spacing w:after="0" w:line="240" w:lineRule="auto"/>
        <w:rPr>
          <w:rFonts w:ascii="Cambria" w:eastAsia="MS Mincho" w:hAnsi="Cambria" w:cs="Times New Roman"/>
          <w:b/>
          <w:bCs/>
          <w:kern w:val="0"/>
          <w:sz w:val="44"/>
          <w:szCs w:val="44"/>
          <w:lang w:eastAsia="sv-SE"/>
          <w14:ligatures w14:val="none"/>
        </w:rPr>
      </w:pPr>
    </w:p>
    <w:p w14:paraId="6DB674EF" w14:textId="37EAB81B" w:rsidR="00426F04" w:rsidRDefault="00C17047" w:rsidP="00426F04">
      <w:pPr>
        <w:spacing w:after="0" w:line="240" w:lineRule="auto"/>
        <w:rPr>
          <w:rFonts w:ascii="Cambria" w:eastAsia="MS Mincho" w:hAnsi="Cambria" w:cs="Times New Roman"/>
          <w:b/>
          <w:bCs/>
          <w:kern w:val="0"/>
          <w:sz w:val="44"/>
          <w:szCs w:val="44"/>
          <w:lang w:eastAsia="sv-SE"/>
          <w14:ligatures w14:val="none"/>
        </w:rPr>
      </w:pPr>
      <w:r>
        <w:rPr>
          <w:rFonts w:ascii="Cambria" w:eastAsia="MS Mincho" w:hAnsi="Cambria" w:cs="Times New Roman"/>
          <w:b/>
          <w:bCs/>
          <w:kern w:val="0"/>
          <w:sz w:val="44"/>
          <w:szCs w:val="44"/>
          <w:lang w:eastAsia="sv-SE"/>
          <w14:ligatures w14:val="none"/>
        </w:rPr>
        <w:t>Tisdag och onsdag - Julia 070-</w:t>
      </w:r>
      <w:r w:rsidR="00D1434B">
        <w:rPr>
          <w:rFonts w:ascii="Cambria" w:eastAsia="MS Mincho" w:hAnsi="Cambria" w:cs="Times New Roman"/>
          <w:b/>
          <w:bCs/>
          <w:kern w:val="0"/>
          <w:sz w:val="44"/>
          <w:szCs w:val="44"/>
          <w:lang w:eastAsia="sv-SE"/>
          <w14:ligatures w14:val="none"/>
        </w:rPr>
        <w:t>660 23 57</w:t>
      </w:r>
    </w:p>
    <w:p w14:paraId="10A013C1" w14:textId="77777777" w:rsidR="00C17047" w:rsidRDefault="00C17047" w:rsidP="00426F04">
      <w:pPr>
        <w:spacing w:after="0" w:line="240" w:lineRule="auto"/>
        <w:rPr>
          <w:rFonts w:ascii="Cambria" w:eastAsia="MS Mincho" w:hAnsi="Cambria" w:cs="Times New Roman"/>
          <w:b/>
          <w:bCs/>
          <w:kern w:val="0"/>
          <w:sz w:val="44"/>
          <w:szCs w:val="44"/>
          <w:lang w:eastAsia="sv-SE"/>
          <w14:ligatures w14:val="none"/>
        </w:rPr>
      </w:pPr>
    </w:p>
    <w:p w14:paraId="5A9E68D6" w14:textId="57288458" w:rsidR="00C17047" w:rsidRPr="00426F04" w:rsidRDefault="00C17047" w:rsidP="00426F04">
      <w:pPr>
        <w:spacing w:after="0" w:line="240" w:lineRule="auto"/>
        <w:rPr>
          <w:rFonts w:ascii="Cambria" w:eastAsia="MS Mincho" w:hAnsi="Cambria" w:cs="Times New Roman"/>
          <w:b/>
          <w:bCs/>
          <w:kern w:val="0"/>
          <w:sz w:val="44"/>
          <w:szCs w:val="44"/>
          <w:lang w:eastAsia="sv-SE"/>
          <w14:ligatures w14:val="none"/>
        </w:rPr>
      </w:pPr>
      <w:r>
        <w:rPr>
          <w:rFonts w:ascii="Cambria" w:eastAsia="MS Mincho" w:hAnsi="Cambria" w:cs="Times New Roman"/>
          <w:b/>
          <w:bCs/>
          <w:kern w:val="0"/>
          <w:sz w:val="44"/>
          <w:szCs w:val="44"/>
          <w:lang w:eastAsia="sv-SE"/>
          <w14:ligatures w14:val="none"/>
        </w:rPr>
        <w:t>Torsdag, fredag och lördag – Nicole 076-698 05 44</w:t>
      </w:r>
    </w:p>
    <w:p w14:paraId="0BB0F674" w14:textId="77777777" w:rsidR="00426F04" w:rsidRPr="00426F04" w:rsidRDefault="00426F04" w:rsidP="00426F04">
      <w:pPr>
        <w:spacing w:after="0" w:line="240" w:lineRule="auto"/>
        <w:rPr>
          <w:rFonts w:ascii="Cambria" w:eastAsia="MS Mincho" w:hAnsi="Cambria" w:cs="Times New Roman"/>
          <w:b/>
          <w:bCs/>
          <w:kern w:val="0"/>
          <w:sz w:val="44"/>
          <w:szCs w:val="44"/>
          <w:lang w:eastAsia="sv-SE"/>
          <w14:ligatures w14:val="none"/>
        </w:rPr>
      </w:pPr>
    </w:p>
    <w:p w14:paraId="1EEB7CE9" w14:textId="77777777" w:rsidR="00426F04" w:rsidRPr="00426F04" w:rsidRDefault="00426F04" w:rsidP="00426F04">
      <w:pPr>
        <w:spacing w:after="0" w:line="240" w:lineRule="auto"/>
        <w:rPr>
          <w:rFonts w:ascii="Cambria" w:eastAsia="MS Mincho" w:hAnsi="Cambria" w:cs="Times New Roman"/>
          <w:b/>
          <w:bCs/>
          <w:kern w:val="0"/>
          <w:sz w:val="44"/>
          <w:szCs w:val="44"/>
          <w:lang w:eastAsia="sv-SE"/>
          <w14:ligatures w14:val="none"/>
        </w:rPr>
      </w:pPr>
      <w:r w:rsidRPr="00426F04">
        <w:rPr>
          <w:rFonts w:ascii="Cambria" w:eastAsia="MS Mincho" w:hAnsi="Cambria" w:cs="Times New Roman"/>
          <w:b/>
          <w:bCs/>
          <w:kern w:val="0"/>
          <w:sz w:val="44"/>
          <w:szCs w:val="44"/>
          <w:lang w:eastAsia="sv-SE"/>
          <w14:ligatures w14:val="none"/>
        </w:rPr>
        <w:t>Evakueringsplan</w:t>
      </w:r>
    </w:p>
    <w:p w14:paraId="0F8F40A9" w14:textId="77777777" w:rsidR="00C17047" w:rsidRDefault="00C17047" w:rsidP="00426F04">
      <w:pPr>
        <w:spacing w:after="0" w:line="240" w:lineRule="auto"/>
        <w:rPr>
          <w:rFonts w:ascii="Cambria" w:eastAsia="MS Mincho" w:hAnsi="Cambria" w:cs="Times New Roman"/>
          <w:kern w:val="0"/>
          <w:lang w:eastAsia="sv-SE"/>
          <w14:ligatures w14:val="none"/>
        </w:rPr>
      </w:pPr>
    </w:p>
    <w:p w14:paraId="4B23B609" w14:textId="68228683" w:rsidR="00426F04" w:rsidRPr="00426F04" w:rsidRDefault="00426F04" w:rsidP="00426F04">
      <w:pPr>
        <w:spacing w:after="0" w:line="240" w:lineRule="auto"/>
        <w:rPr>
          <w:rFonts w:ascii="Cambria" w:eastAsia="MS Mincho" w:hAnsi="Cambria" w:cs="Times New Roman"/>
          <w:kern w:val="0"/>
          <w:lang w:eastAsia="sv-SE"/>
          <w14:ligatures w14:val="none"/>
        </w:rPr>
      </w:pPr>
      <w:r w:rsidRPr="00426F04">
        <w:rPr>
          <w:rFonts w:ascii="Cambria" w:eastAsia="MS Mincho" w:hAnsi="Cambria" w:cs="Times New Roman"/>
          <w:kern w:val="0"/>
          <w:lang w:eastAsia="sv-SE"/>
          <w14:ligatures w14:val="none"/>
        </w:rPr>
        <w:t>Vid spelavbrott gå till klubbhuset för information</w:t>
      </w:r>
    </w:p>
    <w:p w14:paraId="140A4386" w14:textId="77777777" w:rsidR="00426F04" w:rsidRDefault="00426F04"/>
    <w:sectPr w:rsidR="00426F04" w:rsidSect="00426F0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13A5C" w14:textId="77777777" w:rsidR="00593DCD" w:rsidRDefault="00593DCD" w:rsidP="00F47CA5">
      <w:pPr>
        <w:spacing w:after="0" w:line="240" w:lineRule="auto"/>
      </w:pPr>
      <w:r>
        <w:separator/>
      </w:r>
    </w:p>
  </w:endnote>
  <w:endnote w:type="continuationSeparator" w:id="0">
    <w:p w14:paraId="2E3F7069" w14:textId="77777777" w:rsidR="00593DCD" w:rsidRDefault="00593DCD" w:rsidP="00F4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64E66" w14:textId="77777777" w:rsidR="00593DCD" w:rsidRDefault="00593DCD" w:rsidP="00F47CA5">
      <w:pPr>
        <w:spacing w:after="0" w:line="240" w:lineRule="auto"/>
      </w:pPr>
      <w:r>
        <w:separator/>
      </w:r>
    </w:p>
  </w:footnote>
  <w:footnote w:type="continuationSeparator" w:id="0">
    <w:p w14:paraId="1DC612EC" w14:textId="77777777" w:rsidR="00593DCD" w:rsidRDefault="00593DCD" w:rsidP="00F47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16216" w14:textId="4363F2BE" w:rsidR="00F47CA5" w:rsidRDefault="00F47CA5">
    <w:pPr>
      <w:pStyle w:val="Sidhuvud"/>
    </w:pPr>
    <w:r>
      <w:rPr>
        <w:noProof/>
      </w:rPr>
      <w:drawing>
        <wp:inline distT="0" distB="0" distL="0" distR="0" wp14:anchorId="6C6447A6" wp14:editId="2DF03861">
          <wp:extent cx="1112471" cy="756853"/>
          <wp:effectExtent l="0" t="0" r="0" b="5715"/>
          <wp:docPr id="1990201673" name="Bildobjekt 3" descr="En bild som visar text, Teckensnitt, logotyp,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27343" name="Bildobjekt 3" descr="En bild som visar text, Teckensnitt, logotyp, Grafik&#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1129249" cy="768268"/>
                  </a:xfrm>
                  <a:prstGeom prst="rect">
                    <a:avLst/>
                  </a:prstGeom>
                </pic:spPr>
              </pic:pic>
            </a:graphicData>
          </a:graphic>
        </wp:inline>
      </w:drawing>
    </w:r>
    <w:r>
      <w:ptab w:relativeTo="margin" w:alignment="center" w:leader="none"/>
    </w:r>
    <w:r>
      <w:rPr>
        <w:noProof/>
      </w:rPr>
      <w:drawing>
        <wp:inline distT="0" distB="0" distL="0" distR="0" wp14:anchorId="578AB269" wp14:editId="7EEB4E84">
          <wp:extent cx="1304925" cy="756263"/>
          <wp:effectExtent l="0" t="0" r="0" b="0"/>
          <wp:docPr id="84139360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0632" name="Bild 213370632"/>
                  <pic:cNvPicPr/>
                </pic:nvPicPr>
                <pic:blipFill>
                  <a:blip r:embed="rId2">
                    <a:extLst>
                      <a:ext uri="{96DAC541-7B7A-43D3-8B79-37D633B846F1}">
                        <asvg:svgBlip xmlns:asvg="http://schemas.microsoft.com/office/drawing/2016/SVG/main" r:embed="rId3"/>
                      </a:ext>
                    </a:extLst>
                  </a:blip>
                  <a:stretch>
                    <a:fillRect/>
                  </a:stretch>
                </pic:blipFill>
                <pic:spPr>
                  <a:xfrm>
                    <a:off x="0" y="0"/>
                    <a:ext cx="1317944" cy="763808"/>
                  </a:xfrm>
                  <a:prstGeom prst="rect">
                    <a:avLst/>
                  </a:prstGeom>
                </pic:spPr>
              </pic:pic>
            </a:graphicData>
          </a:graphic>
        </wp:inline>
      </w:drawing>
    </w:r>
    <w:r>
      <w:ptab w:relativeTo="margin" w:alignment="right" w:leader="none"/>
    </w:r>
    <w:r>
      <w:rPr>
        <w:noProof/>
      </w:rPr>
      <w:drawing>
        <wp:inline distT="0" distB="0" distL="0" distR="0" wp14:anchorId="19FEDD71" wp14:editId="61820706">
          <wp:extent cx="874276" cy="723265"/>
          <wp:effectExtent l="0" t="0" r="0" b="635"/>
          <wp:docPr id="1294841872" name="Bildobjekt 1" descr="En bild som visar Grafik, grafisk design, Teckensnitt,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28008" name="Bildobjekt 1" descr="En bild som visar Grafik, grafisk design, Teckensnitt, logotyp&#10;&#10;AI-genererat innehåll kan vara felaktigt."/>
                  <pic:cNvPicPr/>
                </pic:nvPicPr>
                <pic:blipFill>
                  <a:blip r:embed="rId4">
                    <a:extLst>
                      <a:ext uri="{28A0092B-C50C-407E-A947-70E740481C1C}">
                        <a14:useLocalDpi xmlns:a14="http://schemas.microsoft.com/office/drawing/2010/main" val="0"/>
                      </a:ext>
                    </a:extLst>
                  </a:blip>
                  <a:stretch>
                    <a:fillRect/>
                  </a:stretch>
                </pic:blipFill>
                <pic:spPr>
                  <a:xfrm>
                    <a:off x="0" y="0"/>
                    <a:ext cx="881535" cy="729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840B1"/>
    <w:multiLevelType w:val="hybridMultilevel"/>
    <w:tmpl w:val="153CFB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F7D6CC6"/>
    <w:multiLevelType w:val="hybridMultilevel"/>
    <w:tmpl w:val="862CB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47424409">
    <w:abstractNumId w:val="1"/>
  </w:num>
  <w:num w:numId="2" w16cid:durableId="155708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A5"/>
    <w:rsid w:val="002B4BB9"/>
    <w:rsid w:val="00426F04"/>
    <w:rsid w:val="00593DCD"/>
    <w:rsid w:val="00965AD7"/>
    <w:rsid w:val="009F5F87"/>
    <w:rsid w:val="00AC4545"/>
    <w:rsid w:val="00C17047"/>
    <w:rsid w:val="00D1434B"/>
    <w:rsid w:val="00E76F7E"/>
    <w:rsid w:val="00F47CA5"/>
    <w:rsid w:val="00FE6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2EADC"/>
  <w15:chartTrackingRefBased/>
  <w15:docId w15:val="{4DA9C267-2C9F-4AEB-8A66-6FD21ABA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47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47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47CA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47CA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47CA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47CA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47CA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47CA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47CA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47CA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47CA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47CA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47CA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47CA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47CA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47CA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47CA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47CA5"/>
    <w:rPr>
      <w:rFonts w:eastAsiaTheme="majorEastAsia" w:cstheme="majorBidi"/>
      <w:color w:val="272727" w:themeColor="text1" w:themeTint="D8"/>
    </w:rPr>
  </w:style>
  <w:style w:type="paragraph" w:styleId="Rubrik">
    <w:name w:val="Title"/>
    <w:basedOn w:val="Normal"/>
    <w:next w:val="Normal"/>
    <w:link w:val="RubrikChar"/>
    <w:uiPriority w:val="10"/>
    <w:qFormat/>
    <w:rsid w:val="00F47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47CA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47CA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47CA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47CA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47CA5"/>
    <w:rPr>
      <w:i/>
      <w:iCs/>
      <w:color w:val="404040" w:themeColor="text1" w:themeTint="BF"/>
    </w:rPr>
  </w:style>
  <w:style w:type="paragraph" w:styleId="Liststycke">
    <w:name w:val="List Paragraph"/>
    <w:basedOn w:val="Normal"/>
    <w:uiPriority w:val="34"/>
    <w:qFormat/>
    <w:rsid w:val="00F47CA5"/>
    <w:pPr>
      <w:ind w:left="720"/>
      <w:contextualSpacing/>
    </w:pPr>
  </w:style>
  <w:style w:type="character" w:styleId="Starkbetoning">
    <w:name w:val="Intense Emphasis"/>
    <w:basedOn w:val="Standardstycketeckensnitt"/>
    <w:uiPriority w:val="21"/>
    <w:qFormat/>
    <w:rsid w:val="00F47CA5"/>
    <w:rPr>
      <w:i/>
      <w:iCs/>
      <w:color w:val="0F4761" w:themeColor="accent1" w:themeShade="BF"/>
    </w:rPr>
  </w:style>
  <w:style w:type="paragraph" w:styleId="Starktcitat">
    <w:name w:val="Intense Quote"/>
    <w:basedOn w:val="Normal"/>
    <w:next w:val="Normal"/>
    <w:link w:val="StarktcitatChar"/>
    <w:uiPriority w:val="30"/>
    <w:qFormat/>
    <w:rsid w:val="00F47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47CA5"/>
    <w:rPr>
      <w:i/>
      <w:iCs/>
      <w:color w:val="0F4761" w:themeColor="accent1" w:themeShade="BF"/>
    </w:rPr>
  </w:style>
  <w:style w:type="character" w:styleId="Starkreferens">
    <w:name w:val="Intense Reference"/>
    <w:basedOn w:val="Standardstycketeckensnitt"/>
    <w:uiPriority w:val="32"/>
    <w:qFormat/>
    <w:rsid w:val="00F47CA5"/>
    <w:rPr>
      <w:b/>
      <w:bCs/>
      <w:smallCaps/>
      <w:color w:val="0F4761" w:themeColor="accent1" w:themeShade="BF"/>
      <w:spacing w:val="5"/>
    </w:rPr>
  </w:style>
  <w:style w:type="paragraph" w:styleId="Sidhuvud">
    <w:name w:val="header"/>
    <w:basedOn w:val="Normal"/>
    <w:link w:val="SidhuvudChar"/>
    <w:uiPriority w:val="99"/>
    <w:unhideWhenUsed/>
    <w:rsid w:val="00F47C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7CA5"/>
  </w:style>
  <w:style w:type="paragraph" w:styleId="Sidfot">
    <w:name w:val="footer"/>
    <w:basedOn w:val="Normal"/>
    <w:link w:val="SidfotChar"/>
    <w:uiPriority w:val="99"/>
    <w:unhideWhenUsed/>
    <w:rsid w:val="00F47C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a.org/sv-SE/rog/the-rules-of-golf/rule-14" TargetMode="External"/><Relationship Id="rId3" Type="http://schemas.openxmlformats.org/officeDocument/2006/relationships/settings" Target="settings.xml"/><Relationship Id="rId7" Type="http://schemas.openxmlformats.org/officeDocument/2006/relationships/hyperlink" Target="https://www.randa.org/sv-SE/rog/the-rules-of-golf/rule-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b5b2d6e-028e-454d-b878-0c055adbeb2a}" enabled="0" method="" siteId="{eb5b2d6e-028e-454d-b878-0c055adbe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3292</Characters>
  <Application>Microsoft Office Word</Application>
  <DocSecurity>4</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Wahren (Golf)</dc:creator>
  <cp:keywords/>
  <dc:description/>
  <cp:lastModifiedBy>Magnus Grankvist (Golf)</cp:lastModifiedBy>
  <cp:revision>2</cp:revision>
  <dcterms:created xsi:type="dcterms:W3CDTF">2025-07-14T09:59:00Z</dcterms:created>
  <dcterms:modified xsi:type="dcterms:W3CDTF">2025-07-14T09:59:00Z</dcterms:modified>
</cp:coreProperties>
</file>