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99029" w14:textId="22CAF66B" w:rsidR="008A7681" w:rsidRPr="008A7681" w:rsidRDefault="1677F357" w:rsidP="1677F357">
      <w:pPr>
        <w:pStyle w:val="Rubrik2"/>
        <w:rPr>
          <w:i w:val="0"/>
          <w:iCs w:val="0"/>
          <w:sz w:val="32"/>
          <w:szCs w:val="32"/>
        </w:rPr>
      </w:pPr>
      <w:r w:rsidRPr="1677F357">
        <w:rPr>
          <w:i w:val="0"/>
          <w:iCs w:val="0"/>
          <w:sz w:val="32"/>
          <w:szCs w:val="32"/>
        </w:rPr>
        <w:t>Grattis ti</w:t>
      </w:r>
      <w:r w:rsidR="002B18E2">
        <w:rPr>
          <w:i w:val="0"/>
          <w:iCs w:val="0"/>
          <w:sz w:val="32"/>
          <w:szCs w:val="32"/>
        </w:rPr>
        <w:t>l</w:t>
      </w:r>
      <w:r w:rsidRPr="1677F357">
        <w:rPr>
          <w:i w:val="0"/>
          <w:iCs w:val="0"/>
          <w:sz w:val="32"/>
          <w:szCs w:val="32"/>
        </w:rPr>
        <w:t xml:space="preserve">l din uppflyttningsplats till </w:t>
      </w:r>
      <w:r w:rsidR="00925223">
        <w:rPr>
          <w:i w:val="0"/>
          <w:iCs w:val="0"/>
          <w:sz w:val="32"/>
          <w:szCs w:val="32"/>
        </w:rPr>
        <w:t>Svenska Juniortouren</w:t>
      </w:r>
      <w:r w:rsidR="00D27F50">
        <w:rPr>
          <w:i w:val="0"/>
          <w:iCs w:val="0"/>
          <w:sz w:val="32"/>
          <w:szCs w:val="32"/>
        </w:rPr>
        <w:t>!</w:t>
      </w:r>
    </w:p>
    <w:p w14:paraId="32EA1415" w14:textId="77777777" w:rsidR="002E0268" w:rsidRPr="00D27121" w:rsidRDefault="002E0268">
      <w:pPr>
        <w:tabs>
          <w:tab w:val="left" w:pos="1512"/>
          <w:tab w:val="left" w:pos="3024"/>
          <w:tab w:val="left" w:pos="4536"/>
          <w:tab w:val="left" w:pos="6048"/>
          <w:tab w:val="left" w:pos="7560"/>
          <w:tab w:val="left" w:pos="9072"/>
        </w:tabs>
        <w:rPr>
          <w:b/>
          <w:szCs w:val="22"/>
        </w:rPr>
      </w:pPr>
      <w:r w:rsidRPr="00D27121">
        <w:rPr>
          <w:b/>
          <w:szCs w:val="22"/>
        </w:rPr>
        <w:t xml:space="preserve"> </w:t>
      </w:r>
      <w:r w:rsidRPr="00D27121">
        <w:rPr>
          <w:b/>
          <w:sz w:val="28"/>
        </w:rPr>
        <w:t xml:space="preserve">    </w:t>
      </w:r>
    </w:p>
    <w:p w14:paraId="10B1020F" w14:textId="77777777" w:rsidR="002E0268" w:rsidRPr="00D27121" w:rsidRDefault="002E0268">
      <w:pPr>
        <w:tabs>
          <w:tab w:val="left" w:pos="1512"/>
          <w:tab w:val="left" w:pos="3024"/>
          <w:tab w:val="left" w:pos="4536"/>
          <w:tab w:val="left" w:pos="6048"/>
          <w:tab w:val="left" w:pos="7560"/>
          <w:tab w:val="left" w:pos="9072"/>
        </w:tabs>
        <w:rPr>
          <w:szCs w:val="22"/>
        </w:rPr>
      </w:pPr>
    </w:p>
    <w:p w14:paraId="6D98CF76" w14:textId="08EB998C" w:rsidR="000D723D" w:rsidRDefault="000D723D" w:rsidP="008A7681">
      <w:pPr>
        <w:tabs>
          <w:tab w:val="left" w:pos="1512"/>
          <w:tab w:val="left" w:pos="3024"/>
          <w:tab w:val="left" w:pos="4536"/>
          <w:tab w:val="left" w:pos="6048"/>
          <w:tab w:val="left" w:pos="7560"/>
          <w:tab w:val="left" w:pos="9072"/>
        </w:tabs>
        <w:rPr>
          <w:szCs w:val="22"/>
        </w:rPr>
      </w:pPr>
      <w:r w:rsidRPr="00D27121">
        <w:rPr>
          <w:szCs w:val="22"/>
        </w:rPr>
        <w:t xml:space="preserve">Din uppflyttningsplats gäller till nästkommande omgång av </w:t>
      </w:r>
      <w:r w:rsidR="00925223">
        <w:rPr>
          <w:szCs w:val="22"/>
        </w:rPr>
        <w:t>Svenska Juniortouren</w:t>
      </w:r>
      <w:r w:rsidRPr="00D27121">
        <w:rPr>
          <w:szCs w:val="22"/>
        </w:rPr>
        <w:t xml:space="preserve">. Vill du utnyttja din uppflyttningsplats vid en senare omgång än nästkommande ska du kontakta SGF:s Tävlingskansli </w:t>
      </w:r>
      <w:r w:rsidR="008A7681">
        <w:rPr>
          <w:szCs w:val="22"/>
          <w:u w:val="single"/>
        </w:rPr>
        <w:t>före</w:t>
      </w:r>
      <w:r w:rsidRPr="00D27121">
        <w:rPr>
          <w:szCs w:val="22"/>
        </w:rPr>
        <w:t xml:space="preserve"> anmälningstidens ut</w:t>
      </w:r>
      <w:r w:rsidR="00874B0B">
        <w:rPr>
          <w:szCs w:val="22"/>
        </w:rPr>
        <w:t xml:space="preserve">gång till nästkommande omgång. För att kunna utnyttja uppflyttningsplatsen vid en senare omgång </w:t>
      </w:r>
      <w:r w:rsidR="00F865BE" w:rsidRPr="00F865BE">
        <w:rPr>
          <w:szCs w:val="22"/>
        </w:rPr>
        <w:t>än nästkommande</w:t>
      </w:r>
      <w:r w:rsidR="00F865BE" w:rsidRPr="00F865BE">
        <w:rPr>
          <w:i/>
          <w:iCs/>
          <w:szCs w:val="22"/>
        </w:rPr>
        <w:t xml:space="preserve"> </w:t>
      </w:r>
      <w:r w:rsidR="00874B0B">
        <w:rPr>
          <w:szCs w:val="22"/>
        </w:rPr>
        <w:t xml:space="preserve">får du inte delta i någon annan tävling på </w:t>
      </w:r>
      <w:r w:rsidR="00FF43C4">
        <w:rPr>
          <w:szCs w:val="22"/>
        </w:rPr>
        <w:t>Svenska Juniortouren</w:t>
      </w:r>
      <w:r w:rsidR="00874B0B">
        <w:rPr>
          <w:szCs w:val="22"/>
        </w:rPr>
        <w:t xml:space="preserve"> innan du utnyttjar uppflyttningsplatsen. </w:t>
      </w:r>
      <w:r w:rsidRPr="00D27121">
        <w:rPr>
          <w:szCs w:val="22"/>
        </w:rPr>
        <w:t>Uppflyttningsplatserna är personliga och kan inte överlåtas.</w:t>
      </w:r>
    </w:p>
    <w:p w14:paraId="78F35A81" w14:textId="5626ED67" w:rsidR="008A7681" w:rsidRDefault="008A7681" w:rsidP="008A7681">
      <w:pPr>
        <w:tabs>
          <w:tab w:val="left" w:pos="1512"/>
          <w:tab w:val="left" w:pos="3024"/>
          <w:tab w:val="left" w:pos="4536"/>
          <w:tab w:val="left" w:pos="6048"/>
          <w:tab w:val="left" w:pos="7560"/>
          <w:tab w:val="left" w:pos="9072"/>
        </w:tabs>
        <w:rPr>
          <w:szCs w:val="22"/>
        </w:rPr>
      </w:pPr>
    </w:p>
    <w:p w14:paraId="77B4778E" w14:textId="785FE706" w:rsidR="000F0F6F" w:rsidRDefault="008A7681" w:rsidP="008A7681">
      <w:pPr>
        <w:tabs>
          <w:tab w:val="left" w:pos="1512"/>
          <w:tab w:val="left" w:pos="3024"/>
          <w:tab w:val="left" w:pos="4536"/>
          <w:tab w:val="left" w:pos="6048"/>
          <w:tab w:val="left" w:pos="7560"/>
          <w:tab w:val="left" w:pos="9072"/>
        </w:tabs>
        <w:rPr>
          <w:szCs w:val="22"/>
        </w:rPr>
      </w:pPr>
      <w:r>
        <w:rPr>
          <w:szCs w:val="22"/>
        </w:rPr>
        <w:t xml:space="preserve">För att utnyttja din uppflyttningsplats måste du anmäla dig till den </w:t>
      </w:r>
      <w:r w:rsidR="00AF3D9D">
        <w:rPr>
          <w:szCs w:val="22"/>
        </w:rPr>
        <w:t xml:space="preserve">nivå på </w:t>
      </w:r>
      <w:r w:rsidR="00925223">
        <w:rPr>
          <w:szCs w:val="22"/>
        </w:rPr>
        <w:t xml:space="preserve">Svenska Juniortouren </w:t>
      </w:r>
      <w:r w:rsidR="00AF3D9D">
        <w:rPr>
          <w:szCs w:val="22"/>
        </w:rPr>
        <w:t xml:space="preserve">som </w:t>
      </w:r>
      <w:r>
        <w:rPr>
          <w:szCs w:val="22"/>
        </w:rPr>
        <w:t>du vill delta</w:t>
      </w:r>
      <w:r w:rsidR="00D32F5D">
        <w:rPr>
          <w:szCs w:val="22"/>
        </w:rPr>
        <w:t xml:space="preserve"> i</w:t>
      </w:r>
      <w:r>
        <w:rPr>
          <w:szCs w:val="22"/>
        </w:rPr>
        <w:t xml:space="preserve">. </w:t>
      </w:r>
      <w:r w:rsidR="00D32F5D">
        <w:rPr>
          <w:szCs w:val="22"/>
        </w:rPr>
        <w:t xml:space="preserve">Anmälan kan enbart göras via Min Golf. </w:t>
      </w:r>
      <w:r>
        <w:rPr>
          <w:szCs w:val="22"/>
        </w:rPr>
        <w:t xml:space="preserve">Anmälningstidens utgång är måndag 12.00 veckan före tävlingen spelas. </w:t>
      </w:r>
    </w:p>
    <w:p w14:paraId="0EA9D1A6" w14:textId="77777777" w:rsidR="000F0F6F" w:rsidRDefault="000F0F6F" w:rsidP="008A7681">
      <w:pPr>
        <w:tabs>
          <w:tab w:val="left" w:pos="1512"/>
          <w:tab w:val="left" w:pos="3024"/>
          <w:tab w:val="left" w:pos="4536"/>
          <w:tab w:val="left" w:pos="6048"/>
          <w:tab w:val="left" w:pos="7560"/>
          <w:tab w:val="left" w:pos="9072"/>
        </w:tabs>
        <w:rPr>
          <w:szCs w:val="22"/>
        </w:rPr>
      </w:pPr>
    </w:p>
    <w:p w14:paraId="5680A529" w14:textId="561AB33E" w:rsidR="008A7681" w:rsidRDefault="000F0F6F" w:rsidP="008A7681">
      <w:pPr>
        <w:tabs>
          <w:tab w:val="left" w:pos="1512"/>
          <w:tab w:val="left" w:pos="3024"/>
          <w:tab w:val="left" w:pos="4536"/>
          <w:tab w:val="left" w:pos="6048"/>
          <w:tab w:val="left" w:pos="7560"/>
          <w:tab w:val="left" w:pos="9072"/>
        </w:tabs>
        <w:rPr>
          <w:szCs w:val="22"/>
        </w:rPr>
      </w:pPr>
      <w:r>
        <w:rPr>
          <w:szCs w:val="22"/>
        </w:rPr>
        <w:t>OBSERVERA: Handicapgränsen f</w:t>
      </w:r>
      <w:r w:rsidR="002D2E48">
        <w:rPr>
          <w:szCs w:val="22"/>
        </w:rPr>
        <w:t>ör att kunn</w:t>
      </w:r>
      <w:r w:rsidR="005571FC">
        <w:rPr>
          <w:szCs w:val="22"/>
        </w:rPr>
        <w:t>a</w:t>
      </w:r>
      <w:r w:rsidR="002D2E48">
        <w:rPr>
          <w:szCs w:val="22"/>
        </w:rPr>
        <w:t xml:space="preserve"> utnyttja </w:t>
      </w:r>
      <w:r>
        <w:rPr>
          <w:szCs w:val="22"/>
        </w:rPr>
        <w:t>s</w:t>
      </w:r>
      <w:r w:rsidR="002D2E48">
        <w:rPr>
          <w:szCs w:val="22"/>
        </w:rPr>
        <w:t>in uppflyttningsplats</w:t>
      </w:r>
      <w:r w:rsidR="00211BD2" w:rsidRPr="00211BD2">
        <w:rPr>
          <w:szCs w:val="22"/>
        </w:rPr>
        <w:t xml:space="preserve"> </w:t>
      </w:r>
      <w:r w:rsidR="00AF3D9D">
        <w:rPr>
          <w:szCs w:val="22"/>
        </w:rPr>
        <w:t xml:space="preserve">till de olika nivåerna är följande och </w:t>
      </w:r>
      <w:r>
        <w:rPr>
          <w:szCs w:val="22"/>
        </w:rPr>
        <w:t>gäller vid anmälningstidens utgång.</w:t>
      </w:r>
    </w:p>
    <w:p w14:paraId="1A8435FC" w14:textId="77777777" w:rsidR="00AF3D9D" w:rsidRDefault="00AF3D9D" w:rsidP="008A7681">
      <w:pPr>
        <w:tabs>
          <w:tab w:val="left" w:pos="1512"/>
          <w:tab w:val="left" w:pos="3024"/>
          <w:tab w:val="left" w:pos="4536"/>
          <w:tab w:val="left" w:pos="6048"/>
          <w:tab w:val="left" w:pos="7560"/>
          <w:tab w:val="left" w:pos="9072"/>
        </w:tabs>
        <w:rPr>
          <w:szCs w:val="2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38"/>
        <w:gridCol w:w="938"/>
        <w:gridCol w:w="993"/>
      </w:tblGrid>
      <w:tr w:rsidR="00AF3D9D" w:rsidRPr="00AF3D9D" w14:paraId="244225CF" w14:textId="77777777" w:rsidTr="00374F7F">
        <w:tc>
          <w:tcPr>
            <w:tcW w:w="1838" w:type="dxa"/>
          </w:tcPr>
          <w:p w14:paraId="2D394584" w14:textId="77777777" w:rsidR="00AF3D9D" w:rsidRPr="00AF3D9D" w:rsidRDefault="00AF3D9D" w:rsidP="00374F7F">
            <w:pPr>
              <w:pStyle w:val="SGFBrd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3D9D">
              <w:rPr>
                <w:rFonts w:ascii="Arial" w:hAnsi="Arial" w:cs="Arial"/>
                <w:b/>
                <w:bCs/>
                <w:sz w:val="22"/>
                <w:szCs w:val="22"/>
              </w:rPr>
              <w:t>Tävling</w:t>
            </w:r>
          </w:p>
        </w:tc>
        <w:tc>
          <w:tcPr>
            <w:tcW w:w="727" w:type="dxa"/>
          </w:tcPr>
          <w:p w14:paraId="092C9187" w14:textId="77777777" w:rsidR="00AF3D9D" w:rsidRPr="00AF3D9D" w:rsidRDefault="00AF3D9D" w:rsidP="00374F7F">
            <w:pPr>
              <w:pStyle w:val="SGFBrd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3D9D">
              <w:rPr>
                <w:rFonts w:ascii="Arial" w:hAnsi="Arial" w:cs="Arial"/>
                <w:b/>
                <w:bCs/>
                <w:sz w:val="22"/>
                <w:szCs w:val="22"/>
              </w:rPr>
              <w:t>Flickor</w:t>
            </w:r>
          </w:p>
        </w:tc>
        <w:tc>
          <w:tcPr>
            <w:tcW w:w="993" w:type="dxa"/>
          </w:tcPr>
          <w:p w14:paraId="0DD7A0D8" w14:textId="77777777" w:rsidR="00AF3D9D" w:rsidRPr="00AF3D9D" w:rsidRDefault="00AF3D9D" w:rsidP="00374F7F">
            <w:pPr>
              <w:pStyle w:val="SGFBrd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3D9D">
              <w:rPr>
                <w:rFonts w:ascii="Arial" w:hAnsi="Arial" w:cs="Arial"/>
                <w:b/>
                <w:bCs/>
                <w:sz w:val="22"/>
                <w:szCs w:val="22"/>
              </w:rPr>
              <w:t>Pojkar</w:t>
            </w:r>
          </w:p>
        </w:tc>
      </w:tr>
      <w:tr w:rsidR="00AF3D9D" w14:paraId="11EF297E" w14:textId="77777777" w:rsidTr="00374F7F">
        <w:tc>
          <w:tcPr>
            <w:tcW w:w="1838" w:type="dxa"/>
          </w:tcPr>
          <w:p w14:paraId="18B1378A" w14:textId="77777777" w:rsidR="00AF3D9D" w:rsidRPr="00AF3D9D" w:rsidRDefault="00AF3D9D" w:rsidP="00374F7F">
            <w:pPr>
              <w:pStyle w:val="SGFBrdtext"/>
              <w:rPr>
                <w:rFonts w:ascii="Arial" w:hAnsi="Arial" w:cs="Arial"/>
                <w:sz w:val="22"/>
                <w:szCs w:val="22"/>
              </w:rPr>
            </w:pPr>
            <w:r w:rsidRPr="00AF3D9D">
              <w:rPr>
                <w:rFonts w:ascii="Arial" w:hAnsi="Arial" w:cs="Arial"/>
                <w:sz w:val="22"/>
                <w:szCs w:val="22"/>
              </w:rPr>
              <w:t>Elit</w:t>
            </w:r>
          </w:p>
        </w:tc>
        <w:tc>
          <w:tcPr>
            <w:tcW w:w="727" w:type="dxa"/>
          </w:tcPr>
          <w:p w14:paraId="61AC6B98" w14:textId="77777777" w:rsidR="00AF3D9D" w:rsidRPr="00AF3D9D" w:rsidRDefault="00AF3D9D" w:rsidP="00374F7F">
            <w:pPr>
              <w:pStyle w:val="SGFBrdtext"/>
              <w:rPr>
                <w:rFonts w:ascii="Arial" w:hAnsi="Arial" w:cs="Arial"/>
                <w:sz w:val="22"/>
                <w:szCs w:val="22"/>
              </w:rPr>
            </w:pPr>
            <w:r w:rsidRPr="00AF3D9D">
              <w:rPr>
                <w:rFonts w:ascii="Arial" w:hAnsi="Arial" w:cs="Arial"/>
                <w:sz w:val="22"/>
                <w:szCs w:val="22"/>
              </w:rPr>
              <w:t>8,0</w:t>
            </w:r>
          </w:p>
        </w:tc>
        <w:tc>
          <w:tcPr>
            <w:tcW w:w="993" w:type="dxa"/>
          </w:tcPr>
          <w:p w14:paraId="2EA8847B" w14:textId="77777777" w:rsidR="00AF3D9D" w:rsidRPr="00AF3D9D" w:rsidRDefault="00AF3D9D" w:rsidP="00374F7F">
            <w:pPr>
              <w:pStyle w:val="SGFBrdtext"/>
              <w:rPr>
                <w:rFonts w:ascii="Arial" w:hAnsi="Arial" w:cs="Arial"/>
                <w:sz w:val="22"/>
                <w:szCs w:val="22"/>
              </w:rPr>
            </w:pPr>
            <w:r w:rsidRPr="00AF3D9D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AF3D9D" w14:paraId="5628F25F" w14:textId="77777777" w:rsidTr="00374F7F">
        <w:tc>
          <w:tcPr>
            <w:tcW w:w="1838" w:type="dxa"/>
          </w:tcPr>
          <w:p w14:paraId="1F179334" w14:textId="77777777" w:rsidR="00AF3D9D" w:rsidRPr="00AF3D9D" w:rsidRDefault="00AF3D9D" w:rsidP="00374F7F">
            <w:pPr>
              <w:pStyle w:val="SGFBrdtext"/>
              <w:rPr>
                <w:rFonts w:ascii="Arial" w:hAnsi="Arial" w:cs="Arial"/>
                <w:sz w:val="22"/>
                <w:szCs w:val="22"/>
              </w:rPr>
            </w:pPr>
            <w:r w:rsidRPr="00AF3D9D">
              <w:rPr>
                <w:rFonts w:ascii="Arial" w:hAnsi="Arial" w:cs="Arial"/>
                <w:sz w:val="22"/>
                <w:szCs w:val="22"/>
              </w:rPr>
              <w:t>Division 1</w:t>
            </w:r>
          </w:p>
        </w:tc>
        <w:tc>
          <w:tcPr>
            <w:tcW w:w="727" w:type="dxa"/>
          </w:tcPr>
          <w:p w14:paraId="6676EFDB" w14:textId="77777777" w:rsidR="00AF3D9D" w:rsidRPr="00AF3D9D" w:rsidRDefault="00AF3D9D" w:rsidP="00374F7F">
            <w:pPr>
              <w:pStyle w:val="SGFBrdtext"/>
              <w:rPr>
                <w:rFonts w:ascii="Arial" w:hAnsi="Arial" w:cs="Arial"/>
                <w:sz w:val="22"/>
                <w:szCs w:val="22"/>
              </w:rPr>
            </w:pPr>
            <w:r w:rsidRPr="00AF3D9D">
              <w:rPr>
                <w:rFonts w:ascii="Arial" w:hAnsi="Arial" w:cs="Arial"/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14:paraId="7BDC86B6" w14:textId="77777777" w:rsidR="00AF3D9D" w:rsidRPr="00AF3D9D" w:rsidRDefault="00AF3D9D" w:rsidP="00374F7F">
            <w:pPr>
              <w:pStyle w:val="SGFBrdtext"/>
              <w:rPr>
                <w:rFonts w:ascii="Arial" w:hAnsi="Arial" w:cs="Arial"/>
                <w:sz w:val="22"/>
                <w:szCs w:val="22"/>
              </w:rPr>
            </w:pPr>
            <w:r w:rsidRPr="00AF3D9D">
              <w:rPr>
                <w:rFonts w:ascii="Arial" w:hAnsi="Arial" w:cs="Arial"/>
                <w:sz w:val="22"/>
                <w:szCs w:val="22"/>
              </w:rPr>
              <w:t>6,0</w:t>
            </w:r>
          </w:p>
        </w:tc>
      </w:tr>
      <w:tr w:rsidR="00AF3D9D" w14:paraId="2C473441" w14:textId="77777777" w:rsidTr="00374F7F">
        <w:tc>
          <w:tcPr>
            <w:tcW w:w="1838" w:type="dxa"/>
          </w:tcPr>
          <w:p w14:paraId="7BE702E5" w14:textId="77777777" w:rsidR="00AF3D9D" w:rsidRPr="00AF3D9D" w:rsidRDefault="00AF3D9D" w:rsidP="00374F7F">
            <w:pPr>
              <w:pStyle w:val="SGFBrdtext"/>
              <w:rPr>
                <w:rFonts w:ascii="Arial" w:hAnsi="Arial" w:cs="Arial"/>
                <w:sz w:val="22"/>
                <w:szCs w:val="22"/>
              </w:rPr>
            </w:pPr>
            <w:r w:rsidRPr="00AF3D9D">
              <w:rPr>
                <w:rFonts w:ascii="Arial" w:hAnsi="Arial" w:cs="Arial"/>
                <w:sz w:val="22"/>
                <w:szCs w:val="22"/>
              </w:rPr>
              <w:t>Division 2</w:t>
            </w:r>
          </w:p>
        </w:tc>
        <w:tc>
          <w:tcPr>
            <w:tcW w:w="727" w:type="dxa"/>
          </w:tcPr>
          <w:p w14:paraId="686709F8" w14:textId="77777777" w:rsidR="00AF3D9D" w:rsidRPr="00AF3D9D" w:rsidRDefault="00AF3D9D" w:rsidP="00374F7F">
            <w:pPr>
              <w:pStyle w:val="SGFBrdtext"/>
              <w:rPr>
                <w:rFonts w:ascii="Arial" w:hAnsi="Arial" w:cs="Arial"/>
                <w:sz w:val="22"/>
                <w:szCs w:val="22"/>
              </w:rPr>
            </w:pPr>
            <w:r w:rsidRPr="00AF3D9D">
              <w:rPr>
                <w:rFonts w:ascii="Arial" w:hAnsi="Arial" w:cs="Arial"/>
                <w:sz w:val="22"/>
                <w:szCs w:val="22"/>
              </w:rPr>
              <w:t>14,0</w:t>
            </w:r>
          </w:p>
        </w:tc>
        <w:tc>
          <w:tcPr>
            <w:tcW w:w="993" w:type="dxa"/>
          </w:tcPr>
          <w:p w14:paraId="53F655D2" w14:textId="77777777" w:rsidR="00AF3D9D" w:rsidRPr="00AF3D9D" w:rsidRDefault="00AF3D9D" w:rsidP="00374F7F">
            <w:pPr>
              <w:pStyle w:val="SGFBrdtext"/>
              <w:rPr>
                <w:rFonts w:ascii="Arial" w:hAnsi="Arial" w:cs="Arial"/>
                <w:sz w:val="22"/>
                <w:szCs w:val="22"/>
              </w:rPr>
            </w:pPr>
            <w:r w:rsidRPr="00AF3D9D">
              <w:rPr>
                <w:rFonts w:ascii="Arial" w:hAnsi="Arial" w:cs="Arial"/>
                <w:sz w:val="22"/>
                <w:szCs w:val="22"/>
              </w:rPr>
              <w:t>10,0</w:t>
            </w:r>
          </w:p>
        </w:tc>
      </w:tr>
      <w:tr w:rsidR="00AF3D9D" w14:paraId="5C13F23F" w14:textId="77777777" w:rsidTr="00374F7F">
        <w:tc>
          <w:tcPr>
            <w:tcW w:w="1838" w:type="dxa"/>
          </w:tcPr>
          <w:p w14:paraId="42AC68B8" w14:textId="77777777" w:rsidR="00AF3D9D" w:rsidRPr="00AF3D9D" w:rsidRDefault="00AF3D9D" w:rsidP="00374F7F">
            <w:pPr>
              <w:pStyle w:val="SGFBrdtext"/>
              <w:rPr>
                <w:rFonts w:ascii="Arial" w:hAnsi="Arial" w:cs="Arial"/>
                <w:sz w:val="22"/>
                <w:szCs w:val="22"/>
              </w:rPr>
            </w:pPr>
            <w:r w:rsidRPr="00AF3D9D">
              <w:rPr>
                <w:rFonts w:ascii="Arial" w:hAnsi="Arial" w:cs="Arial"/>
                <w:sz w:val="22"/>
                <w:szCs w:val="22"/>
              </w:rPr>
              <w:t>Division 3</w:t>
            </w:r>
          </w:p>
        </w:tc>
        <w:tc>
          <w:tcPr>
            <w:tcW w:w="727" w:type="dxa"/>
          </w:tcPr>
          <w:p w14:paraId="6B3A4324" w14:textId="77777777" w:rsidR="00AF3D9D" w:rsidRPr="00AF3D9D" w:rsidRDefault="00AF3D9D" w:rsidP="00374F7F">
            <w:pPr>
              <w:pStyle w:val="SGFBrdtext"/>
              <w:rPr>
                <w:rFonts w:ascii="Arial" w:hAnsi="Arial" w:cs="Arial"/>
                <w:sz w:val="22"/>
                <w:szCs w:val="22"/>
              </w:rPr>
            </w:pPr>
            <w:r w:rsidRPr="00AF3D9D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  <w:tc>
          <w:tcPr>
            <w:tcW w:w="993" w:type="dxa"/>
          </w:tcPr>
          <w:p w14:paraId="352EB64A" w14:textId="77777777" w:rsidR="00AF3D9D" w:rsidRPr="00AF3D9D" w:rsidRDefault="00AF3D9D" w:rsidP="00374F7F">
            <w:pPr>
              <w:pStyle w:val="SGFBrdtext"/>
              <w:rPr>
                <w:rFonts w:ascii="Arial" w:hAnsi="Arial" w:cs="Arial"/>
                <w:sz w:val="22"/>
                <w:szCs w:val="22"/>
              </w:rPr>
            </w:pPr>
            <w:r w:rsidRPr="00AF3D9D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</w:tr>
    </w:tbl>
    <w:p w14:paraId="73A21CD6" w14:textId="77777777" w:rsidR="00AF3D9D" w:rsidRDefault="00AF3D9D" w:rsidP="008A7681">
      <w:pPr>
        <w:tabs>
          <w:tab w:val="left" w:pos="1512"/>
          <w:tab w:val="left" w:pos="3024"/>
          <w:tab w:val="left" w:pos="4536"/>
          <w:tab w:val="left" w:pos="6048"/>
          <w:tab w:val="left" w:pos="7560"/>
          <w:tab w:val="left" w:pos="9072"/>
        </w:tabs>
        <w:rPr>
          <w:szCs w:val="22"/>
        </w:rPr>
      </w:pPr>
    </w:p>
    <w:p w14:paraId="563F34A5" w14:textId="4702D46C" w:rsidR="000063C8" w:rsidRDefault="000063C8" w:rsidP="008A7681">
      <w:pPr>
        <w:tabs>
          <w:tab w:val="left" w:pos="1512"/>
          <w:tab w:val="left" w:pos="3024"/>
          <w:tab w:val="left" w:pos="4536"/>
          <w:tab w:val="left" w:pos="6048"/>
          <w:tab w:val="left" w:pos="7560"/>
          <w:tab w:val="left" w:pos="9072"/>
        </w:tabs>
      </w:pPr>
      <w:r w:rsidRPr="00D27121">
        <w:t xml:space="preserve">För att få starta </w:t>
      </w:r>
      <w:r w:rsidR="008A7681">
        <w:t>måste du också registrera dig till tävlingen</w:t>
      </w:r>
      <w:r w:rsidRPr="00D27121">
        <w:t xml:space="preserve">. Registreringen öppnar då deltagarlistorna publiceras vilket normalt sker </w:t>
      </w:r>
      <w:r w:rsidR="00D32F5D">
        <w:t xml:space="preserve">inom </w:t>
      </w:r>
      <w:r w:rsidRPr="00D27121">
        <w:t xml:space="preserve">två dagar </w:t>
      </w:r>
      <w:r w:rsidR="00D32F5D">
        <w:t>efter</w:t>
      </w:r>
      <w:r w:rsidRPr="00D27121">
        <w:t xml:space="preserve"> anmälningstidens utgång. Registreringstidens utgång är </w:t>
      </w:r>
      <w:r w:rsidRPr="00D27121">
        <w:rPr>
          <w:b/>
        </w:rPr>
        <w:t>12.00</w:t>
      </w:r>
      <w:r w:rsidR="000B4F61" w:rsidRPr="00D27121">
        <w:t xml:space="preserve"> tre</w:t>
      </w:r>
      <w:r w:rsidR="00142406" w:rsidRPr="00D27121">
        <w:t xml:space="preserve"> dagar före första tävlingsdag. </w:t>
      </w:r>
      <w:r w:rsidRPr="00D27121">
        <w:t>Registrering kan endast göras via Min Golf. Deltagare som inte registrerar sig riskerar att mista sin plats i tävlingen.</w:t>
      </w:r>
    </w:p>
    <w:p w14:paraId="0898B382" w14:textId="77777777" w:rsidR="008A7681" w:rsidRPr="008A7681" w:rsidRDefault="008A7681" w:rsidP="008A7681">
      <w:pPr>
        <w:tabs>
          <w:tab w:val="left" w:pos="1512"/>
          <w:tab w:val="left" w:pos="3024"/>
          <w:tab w:val="left" w:pos="4536"/>
          <w:tab w:val="left" w:pos="6048"/>
          <w:tab w:val="left" w:pos="7560"/>
          <w:tab w:val="left" w:pos="9072"/>
        </w:tabs>
        <w:rPr>
          <w:szCs w:val="22"/>
        </w:rPr>
      </w:pPr>
    </w:p>
    <w:p w14:paraId="51D37263" w14:textId="5BBA05A6" w:rsidR="00212B4C" w:rsidRDefault="00C94EF0" w:rsidP="008A7681">
      <w:r w:rsidRPr="00D27121">
        <w:t>Om du har anmält dig och inte kan delta måste du</w:t>
      </w:r>
      <w:r w:rsidR="008A7681">
        <w:t xml:space="preserve"> lämna återbud. Om anledningen</w:t>
      </w:r>
      <w:r w:rsidRPr="00D27121">
        <w:t xml:space="preserve"> till att du inte kan delta uppkommer efter registreringstidens utgån</w:t>
      </w:r>
      <w:r w:rsidR="008A2397" w:rsidRPr="00D27121">
        <w:t xml:space="preserve">g måste du kontakta tävlingens </w:t>
      </w:r>
      <w:r w:rsidRPr="00D27121">
        <w:t xml:space="preserve">TD personligen och </w:t>
      </w:r>
      <w:r w:rsidR="008A7681">
        <w:t>uppge varför du inte kan delta.</w:t>
      </w:r>
    </w:p>
    <w:p w14:paraId="0A778E98" w14:textId="77777777" w:rsidR="008A7681" w:rsidRPr="00D27121" w:rsidRDefault="008A7681" w:rsidP="008A7681"/>
    <w:p w14:paraId="6D6BD15C" w14:textId="4FF9DEFB" w:rsidR="00874B0B" w:rsidRDefault="00392D04" w:rsidP="008A7681">
      <w:r w:rsidRPr="00D27121">
        <w:t xml:space="preserve">När ditt namn finns med på </w:t>
      </w:r>
      <w:r w:rsidR="00D32F5D">
        <w:t xml:space="preserve">tävlingens </w:t>
      </w:r>
      <w:r w:rsidRPr="00D27121">
        <w:t xml:space="preserve">deltagarlista </w:t>
      </w:r>
      <w:r w:rsidR="008A7681">
        <w:t xml:space="preserve">är uppflyttningsplatsen förbrukad </w:t>
      </w:r>
      <w:r w:rsidR="00D32F5D">
        <w:t xml:space="preserve">och du </w:t>
      </w:r>
      <w:r w:rsidR="008E4CA7">
        <w:t>skyldig</w:t>
      </w:r>
      <w:r w:rsidRPr="00D27121">
        <w:t xml:space="preserve"> att betala anmälningsavgift. </w:t>
      </w:r>
      <w:r w:rsidR="00C36D6D" w:rsidRPr="00D27121">
        <w:t xml:space="preserve">Du är skyldig att betala anmälningsavgiften även om du lämnar återbud såvida </w:t>
      </w:r>
      <w:r w:rsidR="00874B0B">
        <w:t xml:space="preserve">du </w:t>
      </w:r>
      <w:r w:rsidR="00C36D6D" w:rsidRPr="00D27121">
        <w:t xml:space="preserve">inte </w:t>
      </w:r>
      <w:r w:rsidR="00874B0B">
        <w:t xml:space="preserve">har </w:t>
      </w:r>
      <w:r w:rsidR="000D723D" w:rsidRPr="00D27121">
        <w:t>godtagbara</w:t>
      </w:r>
      <w:r w:rsidR="00C36D6D" w:rsidRPr="00D27121">
        <w:t xml:space="preserve"> skäl </w:t>
      </w:r>
      <w:r w:rsidR="00874B0B">
        <w:t>för ditt återbud</w:t>
      </w:r>
      <w:r w:rsidR="00C36D6D" w:rsidRPr="00D27121">
        <w:t>.</w:t>
      </w:r>
    </w:p>
    <w:p w14:paraId="5D9BE176" w14:textId="77777777" w:rsidR="00874B0B" w:rsidRDefault="00874B0B" w:rsidP="008A7681"/>
    <w:p w14:paraId="76B678C6" w14:textId="7EE5F05D" w:rsidR="00C36D6D" w:rsidRPr="00D27121" w:rsidRDefault="00C94EF0" w:rsidP="00874B0B">
      <w:pPr>
        <w:rPr>
          <w:szCs w:val="22"/>
        </w:rPr>
      </w:pPr>
      <w:r w:rsidRPr="00D27121">
        <w:t xml:space="preserve">Har du frågor är du välkommen att </w:t>
      </w:r>
      <w:r w:rsidR="00F6097B" w:rsidRPr="00D27121">
        <w:t>kontakta</w:t>
      </w:r>
      <w:r w:rsidRPr="00D27121">
        <w:t xml:space="preserve"> </w:t>
      </w:r>
      <w:r w:rsidR="00F6097B" w:rsidRPr="00D27121">
        <w:t>ansvarig för juniortävlingar</w:t>
      </w:r>
      <w:r w:rsidRPr="00D27121">
        <w:t xml:space="preserve"> på </w:t>
      </w:r>
      <w:r w:rsidR="00F6097B" w:rsidRPr="00D27121">
        <w:t xml:space="preserve">Svenska Golfförbundet </w:t>
      </w:r>
      <w:r w:rsidR="00DC2288">
        <w:t>Daniel Rosendahl</w:t>
      </w:r>
      <w:r w:rsidR="00F6097B" w:rsidRPr="00D27121">
        <w:t xml:space="preserve"> </w:t>
      </w:r>
      <w:hyperlink r:id="rId10" w:history="1">
        <w:r w:rsidR="000473B4" w:rsidRPr="00DD1C8A">
          <w:rPr>
            <w:rStyle w:val="Hyperlnk"/>
          </w:rPr>
          <w:t>daniel.rosendahl@golf.se</w:t>
        </w:r>
      </w:hyperlink>
      <w:r w:rsidR="00874B0B">
        <w:t xml:space="preserve"> 08-622 15 34</w:t>
      </w:r>
      <w:r w:rsidRPr="00D27121">
        <w:t xml:space="preserve"> eller </w:t>
      </w:r>
      <w:r w:rsidR="00F6097B" w:rsidRPr="00D27121">
        <w:t xml:space="preserve">SGF:s Tävlingskansli, </w:t>
      </w:r>
      <w:hyperlink r:id="rId11" w:history="1">
        <w:r w:rsidR="000473B4" w:rsidRPr="00DD1C8A">
          <w:rPr>
            <w:rStyle w:val="Hyperlnk"/>
          </w:rPr>
          <w:t>juniortavling@golf.se</w:t>
        </w:r>
      </w:hyperlink>
      <w:r w:rsidR="000473B4">
        <w:rPr>
          <w:u w:val="single"/>
        </w:rPr>
        <w:t xml:space="preserve"> </w:t>
      </w:r>
    </w:p>
    <w:p w14:paraId="514443E8" w14:textId="77777777" w:rsidR="002E0268" w:rsidRPr="00D27121" w:rsidRDefault="002E0268">
      <w:pPr>
        <w:tabs>
          <w:tab w:val="left" w:pos="1512"/>
          <w:tab w:val="left" w:pos="3024"/>
          <w:tab w:val="left" w:pos="4536"/>
          <w:tab w:val="left" w:pos="6048"/>
          <w:tab w:val="left" w:pos="7560"/>
          <w:tab w:val="left" w:pos="9072"/>
        </w:tabs>
        <w:rPr>
          <w:szCs w:val="22"/>
        </w:rPr>
      </w:pPr>
    </w:p>
    <w:p w14:paraId="42EDFE69" w14:textId="77777777" w:rsidR="002E0268" w:rsidRPr="00D27121" w:rsidRDefault="002E0268" w:rsidP="00C36D6D">
      <w:pPr>
        <w:tabs>
          <w:tab w:val="left" w:pos="1512"/>
          <w:tab w:val="left" w:pos="3024"/>
          <w:tab w:val="left" w:pos="4536"/>
          <w:tab w:val="left" w:pos="6048"/>
          <w:tab w:val="left" w:pos="7560"/>
          <w:tab w:val="left" w:pos="9072"/>
        </w:tabs>
        <w:rPr>
          <w:szCs w:val="22"/>
        </w:rPr>
      </w:pPr>
    </w:p>
    <w:p w14:paraId="3F45E7E6" w14:textId="77777777" w:rsidR="002E0268" w:rsidRPr="00D27121" w:rsidRDefault="002E0268">
      <w:pPr>
        <w:tabs>
          <w:tab w:val="left" w:pos="1512"/>
          <w:tab w:val="left" w:pos="3024"/>
          <w:tab w:val="left" w:pos="4536"/>
          <w:tab w:val="left" w:pos="6048"/>
          <w:tab w:val="left" w:pos="7560"/>
          <w:tab w:val="left" w:pos="9498"/>
        </w:tabs>
        <w:ind w:right="-426"/>
        <w:rPr>
          <w:b/>
          <w:szCs w:val="22"/>
        </w:rPr>
      </w:pPr>
      <w:r w:rsidRPr="00D27121">
        <w:rPr>
          <w:b/>
          <w:szCs w:val="22"/>
        </w:rPr>
        <w:t>Lycka till med nya utmanande golfupplevelser!</w:t>
      </w:r>
    </w:p>
    <w:p w14:paraId="77DE2FA7" w14:textId="77777777" w:rsidR="002E0268" w:rsidRPr="00D27121" w:rsidRDefault="002E0268">
      <w:pPr>
        <w:tabs>
          <w:tab w:val="left" w:pos="1512"/>
          <w:tab w:val="left" w:pos="3024"/>
          <w:tab w:val="left" w:pos="4536"/>
          <w:tab w:val="left" w:pos="6048"/>
          <w:tab w:val="left" w:pos="7560"/>
          <w:tab w:val="left" w:pos="9072"/>
        </w:tabs>
        <w:rPr>
          <w:szCs w:val="22"/>
        </w:rPr>
      </w:pPr>
    </w:p>
    <w:sectPr w:rsidR="002E0268" w:rsidRPr="00D27121" w:rsidSect="000473B4">
      <w:headerReference w:type="default" r:id="rId12"/>
      <w:pgSz w:w="11906" w:h="16838"/>
      <w:pgMar w:top="2552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80586" w14:textId="77777777" w:rsidR="005F7A90" w:rsidRDefault="005F7A90">
      <w:r>
        <w:separator/>
      </w:r>
    </w:p>
  </w:endnote>
  <w:endnote w:type="continuationSeparator" w:id="0">
    <w:p w14:paraId="0363519B" w14:textId="77777777" w:rsidR="005F7A90" w:rsidRDefault="005F7A90">
      <w:r>
        <w:continuationSeparator/>
      </w:r>
    </w:p>
  </w:endnote>
  <w:endnote w:type="continuationNotice" w:id="1">
    <w:p w14:paraId="37E87A49" w14:textId="77777777" w:rsidR="005F7A90" w:rsidRDefault="005F7A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ix Slab Light"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DFA5F" w14:textId="77777777" w:rsidR="005F7A90" w:rsidRDefault="005F7A90">
      <w:r>
        <w:separator/>
      </w:r>
    </w:p>
  </w:footnote>
  <w:footnote w:type="continuationSeparator" w:id="0">
    <w:p w14:paraId="642E17EB" w14:textId="77777777" w:rsidR="005F7A90" w:rsidRDefault="005F7A90">
      <w:r>
        <w:continuationSeparator/>
      </w:r>
    </w:p>
  </w:footnote>
  <w:footnote w:type="continuationNotice" w:id="1">
    <w:p w14:paraId="77D452EC" w14:textId="77777777" w:rsidR="005F7A90" w:rsidRDefault="005F7A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F7FAC" w14:textId="026EC7B8" w:rsidR="000063C8" w:rsidRDefault="00B36D73" w:rsidP="00650671">
    <w:pPr>
      <w:pStyle w:val="Sidhuvud"/>
      <w:rPr>
        <w:rFonts w:ascii="Franklin Gothic Medium" w:hAnsi="Franklin Gothic Medium"/>
      </w:rPr>
    </w:pPr>
    <w:r>
      <w:rPr>
        <w:rFonts w:ascii="Franklin Gothic Medium" w:hAnsi="Franklin Gothic Medium"/>
        <w:noProof/>
      </w:rPr>
      <w:drawing>
        <wp:inline distT="0" distB="0" distL="0" distR="0" wp14:anchorId="1873D73A" wp14:editId="787EC526">
          <wp:extent cx="1326432" cy="902335"/>
          <wp:effectExtent l="0" t="0" r="7620" b="0"/>
          <wp:docPr id="1918063692" name="Bildobjekt 1918063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6432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1B7F0" w14:textId="77777777" w:rsidR="000063C8" w:rsidRPr="00400A13" w:rsidRDefault="000063C8" w:rsidP="00400A1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331E"/>
    <w:multiLevelType w:val="hybridMultilevel"/>
    <w:tmpl w:val="AB624C5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3483F"/>
    <w:multiLevelType w:val="hybridMultilevel"/>
    <w:tmpl w:val="DF2AE596"/>
    <w:lvl w:ilvl="0" w:tplc="041D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D61C3"/>
    <w:multiLevelType w:val="hybridMultilevel"/>
    <w:tmpl w:val="C1DED2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1D69B6"/>
    <w:multiLevelType w:val="hybridMultilevel"/>
    <w:tmpl w:val="4F46B8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5162327">
    <w:abstractNumId w:val="0"/>
  </w:num>
  <w:num w:numId="2" w16cid:durableId="150932454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87470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1746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B6E"/>
    <w:rsid w:val="000063C8"/>
    <w:rsid w:val="000473B4"/>
    <w:rsid w:val="000B4F61"/>
    <w:rsid w:val="000D1B84"/>
    <w:rsid w:val="000D723D"/>
    <w:rsid w:val="000F0F6F"/>
    <w:rsid w:val="00141BD7"/>
    <w:rsid w:val="00142406"/>
    <w:rsid w:val="00142A19"/>
    <w:rsid w:val="0015397F"/>
    <w:rsid w:val="001948A2"/>
    <w:rsid w:val="001C13D1"/>
    <w:rsid w:val="00211BD2"/>
    <w:rsid w:val="00212B4C"/>
    <w:rsid w:val="00216780"/>
    <w:rsid w:val="00221B6C"/>
    <w:rsid w:val="00272E79"/>
    <w:rsid w:val="002B18E2"/>
    <w:rsid w:val="002C53E9"/>
    <w:rsid w:val="002D2E48"/>
    <w:rsid w:val="002E0268"/>
    <w:rsid w:val="002E7CAE"/>
    <w:rsid w:val="0034732A"/>
    <w:rsid w:val="00350750"/>
    <w:rsid w:val="0038002A"/>
    <w:rsid w:val="00392D04"/>
    <w:rsid w:val="003B55D7"/>
    <w:rsid w:val="003E60B9"/>
    <w:rsid w:val="00400A13"/>
    <w:rsid w:val="00421DD2"/>
    <w:rsid w:val="004B29C3"/>
    <w:rsid w:val="005008B8"/>
    <w:rsid w:val="00503F9D"/>
    <w:rsid w:val="00550B49"/>
    <w:rsid w:val="005571FC"/>
    <w:rsid w:val="005A1192"/>
    <w:rsid w:val="005F7A90"/>
    <w:rsid w:val="00644E0C"/>
    <w:rsid w:val="00650671"/>
    <w:rsid w:val="006A6565"/>
    <w:rsid w:val="006C6B6E"/>
    <w:rsid w:val="006D5393"/>
    <w:rsid w:val="006E06CD"/>
    <w:rsid w:val="006F47DC"/>
    <w:rsid w:val="00700BAD"/>
    <w:rsid w:val="00734A86"/>
    <w:rsid w:val="00771259"/>
    <w:rsid w:val="007B1DDE"/>
    <w:rsid w:val="00800244"/>
    <w:rsid w:val="00834A4A"/>
    <w:rsid w:val="00842104"/>
    <w:rsid w:val="0085059A"/>
    <w:rsid w:val="00874B0B"/>
    <w:rsid w:val="008A1A0E"/>
    <w:rsid w:val="008A2397"/>
    <w:rsid w:val="008A7681"/>
    <w:rsid w:val="008D6ACE"/>
    <w:rsid w:val="008E4CA7"/>
    <w:rsid w:val="008F280B"/>
    <w:rsid w:val="008F7F0C"/>
    <w:rsid w:val="00925223"/>
    <w:rsid w:val="00955454"/>
    <w:rsid w:val="009758D0"/>
    <w:rsid w:val="009C6284"/>
    <w:rsid w:val="009E25E8"/>
    <w:rsid w:val="00A2463A"/>
    <w:rsid w:val="00A4562C"/>
    <w:rsid w:val="00AA1106"/>
    <w:rsid w:val="00AB53D4"/>
    <w:rsid w:val="00AC258B"/>
    <w:rsid w:val="00AE5230"/>
    <w:rsid w:val="00AF3D9D"/>
    <w:rsid w:val="00B1368B"/>
    <w:rsid w:val="00B36D73"/>
    <w:rsid w:val="00B6543E"/>
    <w:rsid w:val="00B8326F"/>
    <w:rsid w:val="00C00B59"/>
    <w:rsid w:val="00C3493B"/>
    <w:rsid w:val="00C36D6D"/>
    <w:rsid w:val="00C94EF0"/>
    <w:rsid w:val="00CA1C4A"/>
    <w:rsid w:val="00CB1B2A"/>
    <w:rsid w:val="00CD6700"/>
    <w:rsid w:val="00D0130E"/>
    <w:rsid w:val="00D1047A"/>
    <w:rsid w:val="00D27121"/>
    <w:rsid w:val="00D27F50"/>
    <w:rsid w:val="00D32F5D"/>
    <w:rsid w:val="00D3718C"/>
    <w:rsid w:val="00D63D8C"/>
    <w:rsid w:val="00D93103"/>
    <w:rsid w:val="00DA6A26"/>
    <w:rsid w:val="00DC2288"/>
    <w:rsid w:val="00E00CAB"/>
    <w:rsid w:val="00E00E16"/>
    <w:rsid w:val="00E16B44"/>
    <w:rsid w:val="00F6097B"/>
    <w:rsid w:val="00F62DD0"/>
    <w:rsid w:val="00F81AAB"/>
    <w:rsid w:val="00F865BE"/>
    <w:rsid w:val="00FC7E4A"/>
    <w:rsid w:val="00FF43C4"/>
    <w:rsid w:val="1677F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F10310"/>
  <w15:chartTrackingRefBased/>
  <w15:docId w15:val="{D6B51207-D0F5-4382-925A-A83EECEA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nk">
    <w:name w:val="Hyperlink"/>
    <w:rsid w:val="006C6B6E"/>
    <w:rPr>
      <w:color w:val="0000FF"/>
      <w:u w:val="single"/>
    </w:rPr>
  </w:style>
  <w:style w:type="paragraph" w:customStyle="1" w:styleId="Liststycke1">
    <w:name w:val="Liststycke1"/>
    <w:basedOn w:val="Normal"/>
    <w:uiPriority w:val="34"/>
    <w:qFormat/>
    <w:rsid w:val="00212B4C"/>
    <w:pPr>
      <w:ind w:left="1304"/>
    </w:pPr>
  </w:style>
  <w:style w:type="paragraph" w:customStyle="1" w:styleId="SJGBrdtext">
    <w:name w:val="SJG_Brödtext"/>
    <w:basedOn w:val="Normal"/>
    <w:link w:val="SJGBrdtextChar"/>
    <w:qFormat/>
    <w:rsid w:val="00AC258B"/>
    <w:pPr>
      <w:adjustRightInd w:val="0"/>
    </w:pPr>
    <w:rPr>
      <w:rFonts w:ascii="Garamond" w:hAnsi="Garamond"/>
      <w:bCs/>
      <w:sz w:val="24"/>
      <w:szCs w:val="24"/>
    </w:rPr>
  </w:style>
  <w:style w:type="character" w:customStyle="1" w:styleId="SJGBrdtextChar">
    <w:name w:val="SJG_Brödtext Char"/>
    <w:link w:val="SJGBrdtext"/>
    <w:rsid w:val="00AC258B"/>
    <w:rPr>
      <w:rFonts w:ascii="Garamond" w:hAnsi="Garamond" w:cs="Arial"/>
      <w:bCs/>
      <w:sz w:val="24"/>
      <w:szCs w:val="24"/>
    </w:rPr>
  </w:style>
  <w:style w:type="table" w:styleId="Tabellrutnt">
    <w:name w:val="Table Grid"/>
    <w:basedOn w:val="Normaltabell"/>
    <w:uiPriority w:val="59"/>
    <w:rsid w:val="00AF3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GFBrdtext">
    <w:name w:val="SGF_Brödtext"/>
    <w:basedOn w:val="Normal"/>
    <w:link w:val="SGFBrdtextChar"/>
    <w:qFormat/>
    <w:rsid w:val="00AF3D9D"/>
    <w:rPr>
      <w:rFonts w:ascii="Brix Slab Light" w:hAnsi="Brix Slab Light" w:cs="Times New Roman"/>
      <w:sz w:val="23"/>
      <w:szCs w:val="24"/>
    </w:rPr>
  </w:style>
  <w:style w:type="character" w:customStyle="1" w:styleId="SGFBrdtextChar">
    <w:name w:val="SGF_Brödtext Char"/>
    <w:basedOn w:val="Standardstycketeckensnitt"/>
    <w:link w:val="SGFBrdtext"/>
    <w:rsid w:val="00AF3D9D"/>
    <w:rPr>
      <w:rFonts w:ascii="Brix Slab Light" w:hAnsi="Brix Slab Light"/>
      <w:sz w:val="23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047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uniortavling@golf.se" TargetMode="External"/><Relationship Id="rId5" Type="http://schemas.openxmlformats.org/officeDocument/2006/relationships/styles" Target="styles.xml"/><Relationship Id="rId10" Type="http://schemas.openxmlformats.org/officeDocument/2006/relationships/hyperlink" Target="mailto:daniel.rosendahl@golf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agnus\LOKALA~1\Temp\Tempor&#228;r%20katalog%202%20f&#246;r%20JTD%20CD%202007.zip\Flik%2021-10%20Distriktstourplats%20till%20Skandia%20Tour%20Regiona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D85217E7DCE4CB8C3F589BFCA583C" ma:contentTypeVersion="12" ma:contentTypeDescription="Skapa ett nytt dokument." ma:contentTypeScope="" ma:versionID="c969e1bd54adca23a9f96217b4d62301">
  <xsd:schema xmlns:xsd="http://www.w3.org/2001/XMLSchema" xmlns:xs="http://www.w3.org/2001/XMLSchema" xmlns:p="http://schemas.microsoft.com/office/2006/metadata/properties" xmlns:ns2="458c9ae4-b654-426d-a368-bec454949e16" xmlns:ns3="ade3d351-442f-45e8-9f20-2accb44bc8d8" targetNamespace="http://schemas.microsoft.com/office/2006/metadata/properties" ma:root="true" ma:fieldsID="666317894b6e2176d3e1dfe6a7267ec3" ns2:_="" ns3:_="">
    <xsd:import namespace="458c9ae4-b654-426d-a368-bec454949e16"/>
    <xsd:import namespace="ade3d351-442f-45e8-9f20-2accb44bc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c9ae4-b654-426d-a368-bec454949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4162d97b-e04a-4457-95e0-f83c04c968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3d351-442f-45e8-9f20-2accb44bc8d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c2ae48-1182-4c1a-b7f7-fcc31e82ef53}" ma:internalName="TaxCatchAll" ma:showField="CatchAllData" ma:web="ade3d351-442f-45e8-9f20-2accb44bc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e3d351-442f-45e8-9f20-2accb44bc8d8" xsi:nil="true"/>
    <lcf76f155ced4ddcb4097134ff3c332f xmlns="458c9ae4-b654-426d-a368-bec454949e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12030F-B3B0-4E71-9355-10557A05EA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1BC353-10C3-46C3-B649-DA4512E5C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c9ae4-b654-426d-a368-bec454949e16"/>
    <ds:schemaRef ds:uri="ade3d351-442f-45e8-9f20-2accb44bc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CBA5A5-C340-467E-AE1C-43BF8FB6E210}">
  <ds:schemaRefs>
    <ds:schemaRef ds:uri="http://schemas.microsoft.com/office/2006/metadata/properties"/>
    <ds:schemaRef ds:uri="http://schemas.microsoft.com/office/infopath/2007/PartnerControls"/>
    <ds:schemaRef ds:uri="ade3d351-442f-45e8-9f20-2accb44bc8d8"/>
    <ds:schemaRef ds:uri="458c9ae4-b654-426d-a368-bec454949e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Flik 21-10 Distriktstourplats till Skandia Tour Regional</Template>
  <TotalTime>17</TotalTime>
  <Pages>1</Pages>
  <Words>357</Words>
  <Characters>1894</Characters>
  <Application>Microsoft Office Word</Application>
  <DocSecurity>0</DocSecurity>
  <Lines>15</Lines>
  <Paragraphs>4</Paragraphs>
  <ScaleCrop>false</ScaleCrop>
  <Company>Motoman Robotics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ANSVARSFÖRDELNING FÖR TÄVLINGSORGANISATIONEN</dc:title>
  <dc:subject/>
  <dc:creator>Magnus Grankvist</dc:creator>
  <cp:keywords/>
  <cp:lastModifiedBy>Susanne Persson (Golf)</cp:lastModifiedBy>
  <cp:revision>23</cp:revision>
  <cp:lastPrinted>2005-02-25T04:12:00Z</cp:lastPrinted>
  <dcterms:created xsi:type="dcterms:W3CDTF">2017-05-05T17:09:00Z</dcterms:created>
  <dcterms:modified xsi:type="dcterms:W3CDTF">2026-04-14T09:17:00Z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0x01010024ED85217E7DCE4CB8C3F589BFCA583C</vt:lpwstr>
  </property>
  <property fmtid="{D5CDD505-2E9C-101B-9397-08002B2CF9AE}" pid="3" name="AuthorIds_UIVersion_1024">
    <vt:lpwstr>68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MigrationWizIdVersion">
    <vt:lpwstr>03accf28-1ec4-46d6-9e40-f63fe3b6f8bf-638833239310000000</vt:lpwstr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MigrationWizId">
    <vt:lpwstr>03accf28-1ec4-46d6-9e40-f63fe3b6f8bf</vt:lpwstr>
  </property>
</Properties>
</file>